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spacing w:before="0" w:after="0" w:line="400" w:lineRule="exact"/>
        <w:jc w:val="center"/>
        <w:rPr>
          <w:rFonts w:cs="宋体"/>
          <w:bCs/>
          <w:sz w:val="28"/>
          <w:szCs w:val="28"/>
        </w:rPr>
      </w:pPr>
      <w:r>
        <w:rPr>
          <w:rFonts w:hint="eastAsia" w:cs="宋体"/>
          <w:sz w:val="28"/>
          <w:szCs w:val="28"/>
        </w:rPr>
        <w:t>询价采购公告</w:t>
      </w:r>
    </w:p>
    <w:p>
      <w:pPr>
        <w:widowControl/>
        <w:shd w:val="clear" w:color="auto" w:fill="FFFFFF"/>
        <w:spacing w:line="560" w:lineRule="exact"/>
        <w:ind w:firstLine="480" w:firstLineChars="200"/>
        <w:jc w:val="left"/>
        <w:rPr>
          <w:rFonts w:hint="eastAsia" w:ascii="宋体" w:cs="宋体"/>
          <w:kern w:val="0"/>
          <w:sz w:val="24"/>
          <w:szCs w:val="24"/>
        </w:rPr>
      </w:pPr>
      <w:r>
        <w:rPr>
          <w:rFonts w:hint="eastAsia" w:ascii="宋体" w:hAnsi="宋体" w:cs="宋体"/>
          <w:kern w:val="0"/>
          <w:sz w:val="24"/>
          <w:szCs w:val="24"/>
        </w:rPr>
        <w:t>安徽万隆建设项目管理有限公司受</w:t>
      </w:r>
      <w:r>
        <w:rPr>
          <w:rFonts w:hint="eastAsia" w:ascii="宋体" w:hAnsi="宋体" w:cs="宋体"/>
          <w:kern w:val="0"/>
          <w:sz w:val="24"/>
          <w:szCs w:val="24"/>
          <w:u w:val="single"/>
        </w:rPr>
        <w:t>六安市叶集区城市管理行政执法局</w:t>
      </w:r>
      <w:r>
        <w:rPr>
          <w:rFonts w:hint="eastAsia" w:ascii="宋体" w:hAnsi="宋体" w:cs="宋体"/>
          <w:kern w:val="0"/>
          <w:sz w:val="24"/>
          <w:szCs w:val="24"/>
        </w:rPr>
        <w:t>的委托，现对</w:t>
      </w:r>
      <w:r>
        <w:rPr>
          <w:rFonts w:hint="eastAsia" w:ascii="宋体" w:hAnsi="宋体" w:cs="宋体"/>
          <w:bCs/>
          <w:color w:val="333333"/>
          <w:sz w:val="24"/>
          <w:szCs w:val="24"/>
          <w:u w:val="single"/>
          <w:shd w:val="clear" w:color="auto" w:fill="FFFFFF"/>
          <w:lang w:bidi="ar"/>
        </w:rPr>
        <w:t>六安市叶集区城市执法局基础管理平台项目</w:t>
      </w:r>
      <w:r>
        <w:rPr>
          <w:rFonts w:hint="eastAsia" w:ascii="宋体" w:hAnsi="宋体" w:cs="宋体"/>
          <w:kern w:val="0"/>
          <w:sz w:val="24"/>
          <w:szCs w:val="24"/>
        </w:rPr>
        <w:t>进行询价采购，欢迎具备条件的国内投标供应商参加询价。</w:t>
      </w:r>
    </w:p>
    <w:p>
      <w:pPr>
        <w:widowControl/>
        <w:shd w:val="clear" w:color="auto" w:fill="FFFFFF"/>
        <w:spacing w:line="580" w:lineRule="exact"/>
        <w:jc w:val="left"/>
        <w:rPr>
          <w:rFonts w:hint="eastAsia" w:ascii="宋体" w:cs="宋体"/>
          <w:b/>
          <w:bCs/>
          <w:kern w:val="0"/>
          <w:sz w:val="24"/>
          <w:szCs w:val="24"/>
        </w:rPr>
      </w:pPr>
      <w:r>
        <w:rPr>
          <w:rFonts w:hint="eastAsia" w:ascii="宋体" w:hAnsi="宋体" w:cs="宋体"/>
          <w:b/>
          <w:bCs/>
          <w:kern w:val="0"/>
          <w:sz w:val="24"/>
          <w:szCs w:val="24"/>
        </w:rPr>
        <w:t>一、采购项目名称及内容</w:t>
      </w:r>
    </w:p>
    <w:p>
      <w:pPr>
        <w:pStyle w:val="5"/>
        <w:widowControl/>
        <w:shd w:val="clear" w:color="auto" w:fill="FFFFFF"/>
        <w:tabs>
          <w:tab w:val="left" w:pos="1900"/>
        </w:tabs>
        <w:spacing w:line="580" w:lineRule="exact"/>
        <w:ind w:left="642" w:leftChars="104" w:hanging="424" w:hangingChars="177"/>
        <w:rPr>
          <w:rFonts w:ascii="宋体" w:cs="宋体"/>
          <w:b/>
          <w:bCs/>
          <w:szCs w:val="24"/>
        </w:rPr>
      </w:pPr>
      <w:r>
        <w:rPr>
          <w:rFonts w:hint="eastAsia" w:ascii="宋体" w:hAnsi="宋体" w:cs="宋体"/>
          <w:szCs w:val="24"/>
        </w:rPr>
        <w:t>1、项目名称</w:t>
      </w:r>
      <w:r>
        <w:rPr>
          <w:rFonts w:hint="eastAsia" w:ascii="宋体" w:hAnsi="宋体" w:cs="宋体"/>
          <w:b/>
          <w:bCs/>
          <w:szCs w:val="24"/>
        </w:rPr>
        <w:t>：</w:t>
      </w:r>
      <w:bookmarkStart w:id="0" w:name="_GoBack"/>
      <w:r>
        <w:rPr>
          <w:rFonts w:hint="eastAsia" w:ascii="宋体" w:hAnsi="宋体" w:cs="宋体"/>
          <w:bCs/>
          <w:color w:val="333333"/>
          <w:szCs w:val="24"/>
          <w:shd w:val="clear" w:color="auto" w:fill="FFFFFF"/>
          <w:lang w:bidi="ar"/>
        </w:rPr>
        <w:t>六安市叶集区城市执法局基础管理平台项目</w:t>
      </w:r>
      <w:bookmarkEnd w:id="0"/>
      <w:r>
        <w:rPr>
          <w:rFonts w:hint="eastAsia" w:ascii="宋体" w:hAnsi="宋体" w:cs="宋体"/>
          <w:bCs/>
          <w:color w:val="333333"/>
          <w:szCs w:val="24"/>
          <w:shd w:val="clear" w:color="auto" w:fill="FFFFFF"/>
          <w:lang w:bidi="ar"/>
        </w:rPr>
        <w:t xml:space="preserve">                                  </w:t>
      </w:r>
    </w:p>
    <w:p>
      <w:pPr>
        <w:pStyle w:val="5"/>
        <w:widowControl/>
        <w:shd w:val="clear" w:color="auto" w:fill="FFFFFF"/>
        <w:spacing w:line="580" w:lineRule="exact"/>
        <w:ind w:firstLine="240" w:firstLineChars="100"/>
        <w:rPr>
          <w:rFonts w:ascii="宋体" w:cs="宋体"/>
          <w:szCs w:val="24"/>
        </w:rPr>
      </w:pPr>
      <w:r>
        <w:rPr>
          <w:rFonts w:hint="eastAsia" w:ascii="宋体" w:hAnsi="宋体" w:cs="宋体"/>
          <w:szCs w:val="24"/>
        </w:rPr>
        <w:t>2、项目编号：</w:t>
      </w:r>
      <w:r>
        <w:rPr>
          <w:rFonts w:hint="eastAsia" w:ascii="宋体" w:hAnsi="宋体" w:cs="宋体"/>
          <w:color w:val="333333"/>
          <w:szCs w:val="24"/>
          <w:shd w:val="clear" w:color="auto" w:fill="FFFFFF"/>
          <w:lang w:bidi="ar"/>
        </w:rPr>
        <w:t>HSWLZB-2021108</w:t>
      </w:r>
    </w:p>
    <w:p>
      <w:pPr>
        <w:pStyle w:val="5"/>
        <w:widowControl/>
        <w:shd w:val="clear" w:color="auto" w:fill="FFFFFF"/>
        <w:spacing w:line="580" w:lineRule="exact"/>
        <w:ind w:firstLine="240" w:firstLineChars="100"/>
        <w:rPr>
          <w:rFonts w:hint="eastAsia" w:ascii="宋体" w:cs="宋体"/>
          <w:szCs w:val="24"/>
        </w:rPr>
      </w:pPr>
      <w:r>
        <w:rPr>
          <w:rFonts w:hint="eastAsia" w:ascii="宋体" w:hAnsi="宋体" w:cs="宋体"/>
          <w:szCs w:val="24"/>
        </w:rPr>
        <w:t>3、项目类型：服务类</w:t>
      </w:r>
    </w:p>
    <w:p>
      <w:pPr>
        <w:pStyle w:val="5"/>
        <w:widowControl/>
        <w:shd w:val="clear" w:color="auto" w:fill="FFFFFF"/>
        <w:spacing w:line="580" w:lineRule="exact"/>
        <w:ind w:firstLine="240" w:firstLineChars="100"/>
        <w:rPr>
          <w:rFonts w:ascii="宋体" w:cs="宋体"/>
          <w:bCs/>
          <w:szCs w:val="24"/>
        </w:rPr>
      </w:pPr>
      <w:r>
        <w:rPr>
          <w:rFonts w:hint="eastAsia" w:ascii="宋体" w:hAnsi="宋体" w:cs="宋体"/>
          <w:szCs w:val="24"/>
        </w:rPr>
        <w:t>4、项目单位：六安市叶集区城市管理行政执法局</w:t>
      </w:r>
    </w:p>
    <w:p>
      <w:pPr>
        <w:widowControl/>
        <w:shd w:val="clear" w:color="auto" w:fill="FFFFFF"/>
        <w:spacing w:line="580" w:lineRule="exact"/>
        <w:ind w:firstLine="240" w:firstLineChars="100"/>
        <w:jc w:val="left"/>
        <w:rPr>
          <w:rFonts w:hint="eastAsia" w:ascii="宋体" w:cs="宋体"/>
          <w:bCs/>
          <w:kern w:val="0"/>
          <w:sz w:val="24"/>
          <w:szCs w:val="24"/>
        </w:rPr>
      </w:pPr>
      <w:r>
        <w:rPr>
          <w:rFonts w:hint="eastAsia" w:ascii="宋体" w:hAnsi="宋体" w:cs="宋体"/>
          <w:bCs/>
          <w:kern w:val="0"/>
          <w:sz w:val="24"/>
          <w:szCs w:val="24"/>
        </w:rPr>
        <w:t>5、资金来源：自筹资金</w:t>
      </w:r>
    </w:p>
    <w:p>
      <w:pPr>
        <w:widowControl/>
        <w:shd w:val="clear" w:color="auto" w:fill="FFFFFF"/>
        <w:spacing w:line="580" w:lineRule="exact"/>
        <w:ind w:firstLine="240" w:firstLineChars="100"/>
        <w:jc w:val="left"/>
        <w:rPr>
          <w:rFonts w:hint="eastAsia" w:ascii="宋体" w:hAnsi="宋体" w:cs="宋体"/>
          <w:kern w:val="0"/>
          <w:sz w:val="24"/>
          <w:szCs w:val="24"/>
          <w:highlight w:val="yellow"/>
        </w:rPr>
      </w:pPr>
      <w:r>
        <w:rPr>
          <w:rFonts w:hint="eastAsia" w:ascii="宋体" w:hAnsi="宋体" w:cs="宋体"/>
          <w:kern w:val="0"/>
          <w:sz w:val="24"/>
          <w:szCs w:val="24"/>
          <w:highlight w:val="yellow"/>
        </w:rPr>
        <w:t>6、项目预算：</w:t>
      </w:r>
      <w:r>
        <w:rPr>
          <w:rFonts w:hint="eastAsia" w:ascii="宋体" w:hAnsi="宋体" w:cs="宋体"/>
          <w:kern w:val="0"/>
          <w:sz w:val="24"/>
          <w:szCs w:val="24"/>
          <w:highlight w:val="yellow"/>
          <w:u w:val="single"/>
        </w:rPr>
        <w:t>18</w:t>
      </w:r>
      <w:r>
        <w:rPr>
          <w:rFonts w:hint="eastAsia" w:ascii="宋体" w:hAnsi="宋体" w:cs="宋体"/>
          <w:kern w:val="0"/>
          <w:sz w:val="24"/>
          <w:szCs w:val="24"/>
          <w:highlight w:val="yellow"/>
        </w:rPr>
        <w:t>万元</w:t>
      </w:r>
    </w:p>
    <w:p>
      <w:pPr>
        <w:widowControl/>
        <w:shd w:val="clear" w:color="auto" w:fill="FFFFFF"/>
        <w:spacing w:line="580" w:lineRule="exact"/>
        <w:ind w:firstLine="240" w:firstLineChars="100"/>
        <w:jc w:val="left"/>
        <w:rPr>
          <w:rFonts w:hint="eastAsia" w:ascii="宋体" w:hAnsi="宋体" w:cs="宋体"/>
          <w:color w:val="333333"/>
          <w:sz w:val="24"/>
          <w:szCs w:val="24"/>
          <w:highlight w:val="yellow"/>
          <w:shd w:val="clear" w:color="auto" w:fill="FFFFFF"/>
          <w:lang w:bidi="ar"/>
        </w:rPr>
      </w:pPr>
      <w:r>
        <w:rPr>
          <w:rFonts w:hint="eastAsia" w:ascii="宋体" w:hAnsi="宋体" w:cs="宋体"/>
          <w:color w:val="333333"/>
          <w:sz w:val="24"/>
          <w:szCs w:val="24"/>
          <w:highlight w:val="yellow"/>
          <w:shd w:val="clear" w:color="auto" w:fill="FFFFFF"/>
          <w:lang w:bidi="ar"/>
        </w:rPr>
        <w:t>7、最高限价（元）：壹拾捌万陆仟元整（小写：18</w:t>
      </w:r>
      <w:r>
        <w:rPr>
          <w:rFonts w:hint="eastAsia" w:ascii="宋体" w:hAnsi="宋体" w:cs="宋体"/>
          <w:color w:val="333333"/>
          <w:sz w:val="24"/>
          <w:szCs w:val="24"/>
          <w:highlight w:val="yellow"/>
          <w:shd w:val="clear" w:color="auto" w:fill="FFFFFF"/>
          <w:lang w:val="en-US" w:eastAsia="zh-CN" w:bidi="ar"/>
        </w:rPr>
        <w:t>0</w:t>
      </w:r>
      <w:r>
        <w:rPr>
          <w:rFonts w:hint="eastAsia" w:ascii="宋体" w:hAnsi="宋体" w:cs="宋体"/>
          <w:color w:val="333333"/>
          <w:sz w:val="24"/>
          <w:szCs w:val="24"/>
          <w:highlight w:val="yellow"/>
          <w:shd w:val="clear" w:color="auto" w:fill="FFFFFF"/>
          <w:lang w:bidi="ar"/>
        </w:rPr>
        <w:t>000.00元）</w:t>
      </w:r>
    </w:p>
    <w:p>
      <w:pPr>
        <w:widowControl/>
        <w:shd w:val="clear" w:color="auto" w:fill="FFFFFF"/>
        <w:spacing w:line="580" w:lineRule="exact"/>
        <w:ind w:firstLine="240" w:firstLineChars="100"/>
        <w:jc w:val="left"/>
        <w:rPr>
          <w:rFonts w:hint="eastAsia" w:ascii="宋体" w:hAnsi="宋体" w:cs="宋体"/>
          <w:color w:val="333333"/>
          <w:sz w:val="24"/>
          <w:szCs w:val="24"/>
          <w:shd w:val="clear" w:color="auto" w:fill="FFFFFF"/>
          <w:lang w:bidi="ar"/>
        </w:rPr>
      </w:pPr>
      <w:r>
        <w:rPr>
          <w:rFonts w:hint="eastAsia" w:ascii="宋体" w:hAnsi="宋体" w:cs="宋体"/>
          <w:color w:val="333333"/>
          <w:sz w:val="24"/>
          <w:szCs w:val="24"/>
          <w:shd w:val="clear" w:color="auto" w:fill="FFFFFF"/>
          <w:lang w:bidi="ar"/>
        </w:rPr>
        <w:t>8、采购需求：六安市叶集区城市执法局基础管理平台项目，包含统一门户建设及基础管理平台建设，详见附件一。</w:t>
      </w:r>
    </w:p>
    <w:p>
      <w:pPr>
        <w:widowControl/>
        <w:shd w:val="clear" w:color="auto" w:fill="FFFFFF"/>
        <w:spacing w:line="580" w:lineRule="exact"/>
        <w:ind w:firstLine="240" w:firstLineChars="100"/>
        <w:jc w:val="left"/>
        <w:rPr>
          <w:rFonts w:ascii="宋体" w:hAnsi="宋体" w:cs="宋体"/>
          <w:kern w:val="0"/>
          <w:sz w:val="24"/>
          <w:szCs w:val="24"/>
        </w:rPr>
      </w:pPr>
      <w:r>
        <w:rPr>
          <w:rFonts w:hint="eastAsia" w:ascii="宋体" w:hAnsi="宋体" w:cs="宋体"/>
          <w:kern w:val="0"/>
          <w:sz w:val="24"/>
          <w:szCs w:val="24"/>
        </w:rPr>
        <w:t>9、合同履行期限：</w:t>
      </w:r>
      <w:r>
        <w:rPr>
          <w:rFonts w:hint="eastAsia" w:ascii="宋体" w:hAnsi="宋体" w:cs="宋体"/>
          <w:sz w:val="24"/>
        </w:rPr>
        <w:t>60日历天</w:t>
      </w:r>
    </w:p>
    <w:p>
      <w:pPr>
        <w:widowControl/>
        <w:shd w:val="clear" w:color="auto" w:fill="FFFFFF"/>
        <w:spacing w:line="580" w:lineRule="exact"/>
        <w:ind w:firstLine="240" w:firstLineChars="100"/>
        <w:jc w:val="left"/>
        <w:rPr>
          <w:rFonts w:hint="eastAsia" w:ascii="宋体" w:cs="宋体"/>
          <w:sz w:val="24"/>
          <w:szCs w:val="24"/>
        </w:rPr>
      </w:pPr>
      <w:r>
        <w:rPr>
          <w:rFonts w:hint="eastAsia" w:ascii="宋体" w:hAnsi="宋体" w:cs="宋体"/>
          <w:kern w:val="0"/>
          <w:sz w:val="24"/>
          <w:szCs w:val="24"/>
        </w:rPr>
        <w:t>7、标段（包别）划分：不分包</w:t>
      </w:r>
    </w:p>
    <w:p>
      <w:pPr>
        <w:widowControl/>
        <w:shd w:val="clear" w:color="auto" w:fill="FFFFFF"/>
        <w:spacing w:line="580" w:lineRule="exact"/>
        <w:jc w:val="left"/>
        <w:rPr>
          <w:rFonts w:hint="eastAsia" w:ascii="宋体" w:cs="宋体"/>
          <w:b/>
          <w:bCs/>
          <w:kern w:val="0"/>
          <w:sz w:val="24"/>
          <w:szCs w:val="24"/>
        </w:rPr>
      </w:pPr>
      <w:r>
        <w:rPr>
          <w:rFonts w:hint="eastAsia" w:ascii="宋体" w:hAnsi="宋体" w:cs="宋体"/>
          <w:b/>
          <w:bCs/>
          <w:kern w:val="0"/>
          <w:sz w:val="24"/>
          <w:szCs w:val="24"/>
        </w:rPr>
        <w:t>二、供应商资格</w:t>
      </w:r>
    </w:p>
    <w:p>
      <w:pPr>
        <w:pStyle w:val="5"/>
        <w:widowControl/>
        <w:shd w:val="clear" w:color="auto" w:fill="FFFFFF"/>
        <w:spacing w:line="580" w:lineRule="exact"/>
        <w:ind w:firstLine="240" w:firstLineChars="100"/>
        <w:rPr>
          <w:rFonts w:hint="eastAsia" w:ascii="宋体" w:cs="宋体"/>
          <w:szCs w:val="24"/>
          <w:lang w:val="zh-CN"/>
        </w:rPr>
      </w:pPr>
      <w:r>
        <w:rPr>
          <w:rFonts w:hint="eastAsia" w:ascii="宋体" w:hAnsi="宋体" w:cs="宋体"/>
          <w:szCs w:val="24"/>
          <w:lang w:val="zh-CN"/>
        </w:rPr>
        <w:t>1、符合《中华人民共和国政府采购法》第二十二条规定；</w:t>
      </w:r>
    </w:p>
    <w:p>
      <w:pPr>
        <w:pStyle w:val="5"/>
        <w:widowControl/>
        <w:shd w:val="clear" w:color="auto" w:fill="FFFFFF"/>
        <w:spacing w:line="580" w:lineRule="exact"/>
        <w:ind w:firstLine="240" w:firstLineChars="100"/>
        <w:rPr>
          <w:rFonts w:hint="eastAsia" w:ascii="宋体" w:hAnsi="宋体" w:cs="宋体"/>
          <w:szCs w:val="24"/>
        </w:rPr>
      </w:pPr>
      <w:r>
        <w:rPr>
          <w:rFonts w:hint="eastAsia" w:ascii="宋体" w:hAnsi="宋体" w:cs="宋体"/>
          <w:szCs w:val="24"/>
        </w:rPr>
        <w:t>2、</w:t>
      </w:r>
      <w:r>
        <w:rPr>
          <w:rFonts w:hint="eastAsia" w:ascii="宋体" w:hAnsi="宋体" w:cs="宋体"/>
          <w:szCs w:val="24"/>
          <w:lang w:val="zh-CN"/>
        </w:rPr>
        <w:t>本项目不接受联合体询价；</w:t>
      </w:r>
    </w:p>
    <w:p>
      <w:pPr>
        <w:pStyle w:val="5"/>
        <w:widowControl/>
        <w:shd w:val="clear" w:color="auto" w:fill="FFFFFF"/>
        <w:spacing w:line="580" w:lineRule="exact"/>
        <w:ind w:firstLine="240" w:firstLineChars="100"/>
        <w:rPr>
          <w:rFonts w:hint="eastAsia" w:ascii="宋体" w:hAnsi="宋体" w:cs="宋体"/>
          <w:szCs w:val="24"/>
        </w:rPr>
      </w:pPr>
      <w:r>
        <w:rPr>
          <w:rFonts w:hint="eastAsia" w:ascii="宋体" w:hAnsi="宋体" w:cs="宋体"/>
          <w:szCs w:val="24"/>
        </w:rPr>
        <w:t>3、供应商存在以下不良信用记录情形之一的，不得推荐为成交候选供应商，不得确定为成交供应商：</w:t>
      </w:r>
    </w:p>
    <w:p>
      <w:pPr>
        <w:pStyle w:val="5"/>
        <w:widowControl/>
        <w:shd w:val="clear" w:color="auto" w:fill="FFFFFF"/>
        <w:spacing w:line="580" w:lineRule="exact"/>
        <w:ind w:firstLine="240" w:firstLineChars="100"/>
        <w:rPr>
          <w:rFonts w:hint="eastAsia" w:ascii="宋体" w:hAnsi="宋体" w:cs="宋体"/>
          <w:szCs w:val="24"/>
        </w:rPr>
      </w:pPr>
      <w:r>
        <w:rPr>
          <w:rFonts w:hint="eastAsia" w:ascii="宋体" w:hAnsi="宋体" w:cs="宋体"/>
          <w:szCs w:val="24"/>
        </w:rPr>
        <w:t>(1）供应商被人民法院列入失信被执行人的；</w:t>
      </w:r>
    </w:p>
    <w:p>
      <w:pPr>
        <w:pStyle w:val="5"/>
        <w:widowControl/>
        <w:shd w:val="clear" w:color="auto" w:fill="FFFFFF"/>
        <w:spacing w:line="580" w:lineRule="exact"/>
        <w:ind w:firstLine="240" w:firstLineChars="100"/>
        <w:rPr>
          <w:rFonts w:hint="eastAsia" w:ascii="宋体" w:hAnsi="宋体" w:cs="宋体"/>
          <w:szCs w:val="24"/>
        </w:rPr>
      </w:pPr>
      <w:r>
        <w:rPr>
          <w:rFonts w:hint="eastAsia" w:ascii="宋体" w:hAnsi="宋体" w:cs="宋体"/>
          <w:szCs w:val="24"/>
        </w:rPr>
        <w:t>(2）供应商被工商行政管理部门列入企业经营异常名录的；</w:t>
      </w:r>
    </w:p>
    <w:p>
      <w:pPr>
        <w:pStyle w:val="5"/>
        <w:widowControl/>
        <w:shd w:val="clear" w:color="auto" w:fill="FFFFFF"/>
        <w:spacing w:line="580" w:lineRule="exact"/>
        <w:ind w:firstLine="240" w:firstLineChars="100"/>
        <w:rPr>
          <w:rFonts w:hint="eastAsia" w:ascii="宋体" w:hAnsi="宋体" w:cs="宋体"/>
          <w:szCs w:val="24"/>
        </w:rPr>
      </w:pPr>
      <w:r>
        <w:rPr>
          <w:rFonts w:hint="eastAsia" w:ascii="宋体" w:hAnsi="宋体" w:cs="宋体"/>
          <w:szCs w:val="24"/>
        </w:rPr>
        <w:t>(3）供应商被税务部门列入重大税收违法案件当事人名单的；</w:t>
      </w:r>
    </w:p>
    <w:p>
      <w:pPr>
        <w:pStyle w:val="5"/>
        <w:widowControl/>
        <w:shd w:val="clear" w:color="auto" w:fill="FFFFFF"/>
        <w:spacing w:line="580" w:lineRule="exact"/>
        <w:ind w:firstLine="240" w:firstLineChars="100"/>
        <w:rPr>
          <w:rFonts w:hint="eastAsia" w:ascii="宋体" w:hAnsi="宋体" w:cs="宋体"/>
          <w:szCs w:val="24"/>
        </w:rPr>
      </w:pPr>
      <w:r>
        <w:rPr>
          <w:rFonts w:hint="eastAsia" w:ascii="宋体" w:hAnsi="宋体" w:cs="宋体"/>
          <w:szCs w:val="24"/>
        </w:rPr>
        <w:t>(4）供应商被政府采购监管部门列入政府采购严重违法失信行为记录名单的。</w:t>
      </w:r>
    </w:p>
    <w:p>
      <w:pPr>
        <w:widowControl/>
        <w:shd w:val="clear" w:color="auto" w:fill="FFFFFF"/>
        <w:spacing w:line="580" w:lineRule="exact"/>
        <w:jc w:val="left"/>
        <w:rPr>
          <w:rFonts w:hint="eastAsia" w:ascii="宋体" w:hAnsi="宋体" w:cs="宋体"/>
          <w:bCs/>
          <w:color w:val="000000"/>
          <w:kern w:val="0"/>
          <w:sz w:val="24"/>
          <w:szCs w:val="24"/>
        </w:rPr>
      </w:pPr>
      <w:r>
        <w:rPr>
          <w:rFonts w:hint="eastAsia" w:ascii="宋体" w:hAnsi="宋体" w:cs="宋体"/>
          <w:b/>
          <w:bCs/>
          <w:kern w:val="0"/>
          <w:sz w:val="24"/>
          <w:szCs w:val="24"/>
        </w:rPr>
        <w:t>三、询价文件获取办法</w:t>
      </w:r>
      <w:r>
        <w:rPr>
          <w:rFonts w:hint="eastAsia" w:ascii="宋体" w:hAnsi="宋体" w:cs="宋体"/>
          <w:bCs/>
          <w:color w:val="000000"/>
          <w:kern w:val="0"/>
          <w:sz w:val="24"/>
          <w:szCs w:val="24"/>
        </w:rPr>
        <w:br w:type="textWrapping"/>
      </w:r>
      <w:r>
        <w:rPr>
          <w:rFonts w:hint="eastAsia" w:ascii="宋体" w:hAnsi="宋体" w:cs="宋体"/>
          <w:bCs/>
          <w:color w:val="000000"/>
          <w:kern w:val="0"/>
          <w:sz w:val="24"/>
          <w:szCs w:val="24"/>
        </w:rPr>
        <w:t xml:space="preserve">    1、询价文件获取时间：自公告发布之日起至响应文件提交截止时间止；</w:t>
      </w:r>
      <w:r>
        <w:rPr>
          <w:rFonts w:hint="eastAsia" w:ascii="宋体" w:hAnsi="宋体" w:cs="宋体"/>
          <w:bCs/>
          <w:color w:val="000000"/>
          <w:kern w:val="0"/>
          <w:sz w:val="24"/>
          <w:szCs w:val="24"/>
        </w:rPr>
        <w:br w:type="textWrapping"/>
      </w:r>
      <w:r>
        <w:rPr>
          <w:rFonts w:hint="eastAsia" w:ascii="宋体" w:hAnsi="宋体" w:cs="宋体"/>
          <w:bCs/>
          <w:color w:val="000000"/>
          <w:kern w:val="0"/>
          <w:sz w:val="24"/>
          <w:szCs w:val="24"/>
        </w:rPr>
        <w:t xml:space="preserve">    2、询价文件价格：免费；</w:t>
      </w:r>
      <w:r>
        <w:rPr>
          <w:rFonts w:hint="eastAsia" w:ascii="宋体" w:hAnsi="宋体" w:cs="宋体"/>
          <w:bCs/>
          <w:color w:val="000000"/>
          <w:kern w:val="0"/>
          <w:sz w:val="24"/>
          <w:szCs w:val="24"/>
        </w:rPr>
        <w:br w:type="textWrapping"/>
      </w:r>
      <w:r>
        <w:rPr>
          <w:rFonts w:hint="eastAsia" w:ascii="宋体" w:hAnsi="宋体" w:cs="宋体"/>
          <w:bCs/>
          <w:color w:val="000000"/>
          <w:kern w:val="0"/>
          <w:sz w:val="24"/>
          <w:szCs w:val="24"/>
        </w:rPr>
        <w:t xml:space="preserve">    3、文件获取方式：</w:t>
      </w:r>
    </w:p>
    <w:p>
      <w:pPr>
        <w:widowControl/>
        <w:shd w:val="clear" w:color="auto" w:fill="FFFFFF"/>
        <w:spacing w:line="580" w:lineRule="exact"/>
        <w:ind w:firstLine="480" w:firstLineChars="200"/>
        <w:jc w:val="left"/>
        <w:rPr>
          <w:rFonts w:hint="eastAsia" w:ascii="宋体" w:hAnsi="宋体" w:cs="宋体"/>
          <w:bCs/>
          <w:color w:val="000000"/>
          <w:kern w:val="0"/>
          <w:sz w:val="24"/>
          <w:szCs w:val="24"/>
        </w:rPr>
      </w:pPr>
      <w:r>
        <w:rPr>
          <w:rFonts w:hint="eastAsia" w:ascii="宋体" w:hAnsi="宋体" w:cs="宋体"/>
          <w:bCs/>
          <w:color w:val="000000"/>
          <w:kern w:val="0"/>
          <w:sz w:val="24"/>
          <w:szCs w:val="24"/>
        </w:rPr>
        <w:t>（1）、</w:t>
      </w:r>
      <w:r>
        <w:rPr>
          <w:rFonts w:hint="eastAsia" w:ascii="宋体" w:hAnsi="宋体" w:cs="宋体"/>
          <w:color w:val="333333"/>
          <w:sz w:val="24"/>
          <w:szCs w:val="24"/>
          <w:shd w:val="clear" w:color="auto" w:fill="FFFFFF"/>
          <w:lang w:bidi="ar"/>
        </w:rPr>
        <w:t>公告发布媒介：</w:t>
      </w:r>
      <w:r>
        <w:rPr>
          <w:rFonts w:hint="eastAsia" w:ascii="宋体" w:hAnsi="宋体" w:cs="宋体"/>
          <w:bCs/>
          <w:color w:val="000000"/>
          <w:kern w:val="0"/>
          <w:sz w:val="24"/>
          <w:szCs w:val="24"/>
        </w:rPr>
        <w:fldChar w:fldCharType="begin"/>
      </w:r>
      <w:r>
        <w:rPr>
          <w:rFonts w:hint="eastAsia" w:ascii="宋体" w:hAnsi="宋体" w:cs="宋体"/>
          <w:bCs/>
          <w:color w:val="000000"/>
          <w:kern w:val="0"/>
          <w:sz w:val="24"/>
          <w:szCs w:val="24"/>
        </w:rPr>
        <w:instrText xml:space="preserve"> HYPERLINK "http://www.wlpmec.com/" </w:instrText>
      </w:r>
      <w:r>
        <w:rPr>
          <w:rFonts w:hint="eastAsia" w:ascii="宋体" w:hAnsi="宋体" w:cs="宋体"/>
          <w:bCs/>
          <w:color w:val="000000"/>
          <w:kern w:val="0"/>
          <w:sz w:val="24"/>
          <w:szCs w:val="24"/>
        </w:rPr>
        <w:fldChar w:fldCharType="separate"/>
      </w:r>
      <w:r>
        <w:rPr>
          <w:rStyle w:val="8"/>
          <w:rFonts w:hint="eastAsia" w:ascii="宋体" w:hAnsi="宋体" w:cs="宋体"/>
          <w:bCs/>
          <w:kern w:val="0"/>
          <w:sz w:val="24"/>
          <w:szCs w:val="24"/>
        </w:rPr>
        <w:t>http://www.wlpmec.com/</w:t>
      </w:r>
      <w:r>
        <w:rPr>
          <w:rFonts w:hint="eastAsia" w:ascii="宋体" w:hAnsi="宋体" w:cs="宋体"/>
          <w:bCs/>
          <w:color w:val="000000"/>
          <w:kern w:val="0"/>
          <w:sz w:val="24"/>
          <w:szCs w:val="24"/>
        </w:rPr>
        <w:fldChar w:fldCharType="end"/>
      </w:r>
    </w:p>
    <w:p>
      <w:pPr>
        <w:widowControl/>
        <w:shd w:val="clear" w:color="auto" w:fill="FFFFFF"/>
        <w:spacing w:line="580" w:lineRule="exact"/>
        <w:ind w:firstLine="480" w:firstLineChars="200"/>
        <w:jc w:val="left"/>
        <w:rPr>
          <w:rFonts w:hint="eastAsia" w:ascii="宋体" w:cs="宋体"/>
          <w:bCs/>
          <w:kern w:val="0"/>
          <w:sz w:val="24"/>
          <w:szCs w:val="24"/>
        </w:rPr>
      </w:pPr>
      <w:r>
        <w:rPr>
          <w:rFonts w:hint="eastAsia" w:ascii="宋体" w:hAnsi="宋体" w:cs="宋体"/>
          <w:bCs/>
          <w:color w:val="000000"/>
          <w:kern w:val="0"/>
          <w:sz w:val="24"/>
          <w:szCs w:val="24"/>
        </w:rPr>
        <w:t>（2）、请有意向性的单位</w:t>
      </w:r>
      <w:r>
        <w:rPr>
          <w:rFonts w:hint="eastAsia" w:ascii="宋体" w:hAnsi="宋体" w:cs="宋体"/>
          <w:color w:val="333333"/>
          <w:sz w:val="24"/>
          <w:szCs w:val="24"/>
          <w:shd w:val="clear" w:color="auto" w:fill="FFFFFF"/>
          <w:lang w:bidi="ar"/>
        </w:rPr>
        <w:t>自行到安徽万隆建设项目管理有限公司领取</w:t>
      </w:r>
    </w:p>
    <w:p>
      <w:pPr>
        <w:widowControl/>
        <w:shd w:val="clear" w:color="auto" w:fill="FFFFFF"/>
        <w:spacing w:line="580" w:lineRule="exact"/>
        <w:jc w:val="left"/>
        <w:rPr>
          <w:rFonts w:hint="eastAsia" w:ascii="宋体" w:cs="宋体"/>
          <w:b/>
          <w:bCs/>
          <w:kern w:val="0"/>
          <w:sz w:val="24"/>
          <w:szCs w:val="24"/>
        </w:rPr>
      </w:pPr>
      <w:r>
        <w:rPr>
          <w:rFonts w:hint="eastAsia" w:ascii="宋体" w:hAnsi="宋体" w:cs="宋体"/>
          <w:b/>
          <w:bCs/>
          <w:kern w:val="0"/>
          <w:sz w:val="24"/>
          <w:szCs w:val="24"/>
        </w:rPr>
        <w:t>四、询价时间及地点</w:t>
      </w:r>
    </w:p>
    <w:p>
      <w:pPr>
        <w:pStyle w:val="5"/>
        <w:widowControl/>
        <w:shd w:val="clear" w:color="auto" w:fill="FFFFFF"/>
        <w:spacing w:line="580" w:lineRule="exact"/>
        <w:rPr>
          <w:rFonts w:hint="eastAsia" w:ascii="宋体" w:cs="宋体"/>
          <w:szCs w:val="24"/>
        </w:rPr>
      </w:pPr>
      <w:r>
        <w:rPr>
          <w:rFonts w:hint="eastAsia" w:ascii="宋体" w:hAnsi="宋体" w:cs="宋体"/>
          <w:szCs w:val="24"/>
        </w:rPr>
        <w:t>1、询价方式：</w:t>
      </w:r>
      <w:r>
        <w:rPr>
          <w:rFonts w:hint="eastAsia" w:ascii="宋体" w:hAnsi="宋体" w:cs="宋体"/>
          <w:b/>
          <w:bCs/>
          <w:szCs w:val="24"/>
        </w:rPr>
        <w:t>现场询价（现场递交纸质标书）</w:t>
      </w:r>
    </w:p>
    <w:p>
      <w:pPr>
        <w:pStyle w:val="5"/>
        <w:widowControl/>
        <w:shd w:val="clear" w:color="auto" w:fill="FFFFFF"/>
        <w:spacing w:line="580" w:lineRule="exact"/>
        <w:rPr>
          <w:rFonts w:hint="eastAsia" w:ascii="宋体" w:cs="宋体"/>
          <w:szCs w:val="24"/>
        </w:rPr>
      </w:pPr>
      <w:r>
        <w:rPr>
          <w:rFonts w:hint="eastAsia" w:ascii="宋体" w:hAnsi="宋体" w:cs="宋体"/>
          <w:szCs w:val="24"/>
        </w:rPr>
        <w:t>2、询价时间及响应文件提交截止时间：</w:t>
      </w:r>
      <w:r>
        <w:rPr>
          <w:rFonts w:hint="eastAsia" w:ascii="宋体" w:hAnsi="宋体" w:cs="宋体"/>
          <w:b/>
          <w:bCs/>
          <w:szCs w:val="24"/>
          <w:u w:val="single"/>
        </w:rPr>
        <w:t>2021</w:t>
      </w:r>
      <w:r>
        <w:rPr>
          <w:rFonts w:hint="eastAsia" w:ascii="宋体" w:hAnsi="宋体" w:cs="宋体"/>
          <w:b/>
          <w:bCs/>
          <w:szCs w:val="24"/>
        </w:rPr>
        <w:t>年</w:t>
      </w:r>
      <w:r>
        <w:rPr>
          <w:rFonts w:hint="eastAsia" w:ascii="宋体" w:hAnsi="宋体" w:cs="宋体"/>
          <w:b/>
          <w:bCs/>
          <w:szCs w:val="24"/>
          <w:u w:val="single"/>
        </w:rPr>
        <w:t>07</w:t>
      </w:r>
      <w:r>
        <w:rPr>
          <w:rFonts w:hint="eastAsia" w:ascii="宋体" w:hAnsi="宋体" w:cs="宋体"/>
          <w:b/>
          <w:bCs/>
          <w:szCs w:val="24"/>
        </w:rPr>
        <w:t>月</w:t>
      </w:r>
      <w:r>
        <w:rPr>
          <w:rFonts w:hint="eastAsia" w:ascii="宋体" w:hAnsi="宋体" w:cs="宋体"/>
          <w:b/>
          <w:bCs/>
          <w:szCs w:val="24"/>
          <w:u w:val="single"/>
        </w:rPr>
        <w:t>08</w:t>
      </w:r>
      <w:r>
        <w:rPr>
          <w:rFonts w:hint="eastAsia" w:ascii="宋体" w:hAnsi="宋体" w:cs="宋体"/>
          <w:b/>
          <w:bCs/>
          <w:szCs w:val="24"/>
        </w:rPr>
        <w:t>日</w:t>
      </w:r>
      <w:r>
        <w:rPr>
          <w:rFonts w:hint="eastAsia" w:ascii="宋体" w:hAnsi="宋体" w:cs="宋体"/>
          <w:b/>
          <w:bCs/>
          <w:szCs w:val="24"/>
          <w:u w:val="single"/>
        </w:rPr>
        <w:t xml:space="preserve"> 9</w:t>
      </w:r>
      <w:r>
        <w:rPr>
          <w:rFonts w:hint="eastAsia" w:ascii="宋体" w:hAnsi="宋体" w:cs="宋体"/>
          <w:b/>
          <w:bCs/>
          <w:szCs w:val="24"/>
        </w:rPr>
        <w:t>时</w:t>
      </w:r>
      <w:r>
        <w:rPr>
          <w:rFonts w:hint="eastAsia" w:ascii="宋体" w:hAnsi="宋体" w:cs="宋体"/>
          <w:b/>
          <w:bCs/>
          <w:szCs w:val="24"/>
          <w:u w:val="single"/>
        </w:rPr>
        <w:t>30</w:t>
      </w:r>
      <w:r>
        <w:rPr>
          <w:rFonts w:hint="eastAsia" w:ascii="宋体" w:hAnsi="宋体" w:cs="宋体"/>
          <w:b/>
          <w:bCs/>
          <w:szCs w:val="24"/>
        </w:rPr>
        <w:t>分；</w:t>
      </w:r>
    </w:p>
    <w:p>
      <w:pPr>
        <w:pStyle w:val="5"/>
        <w:widowControl/>
        <w:shd w:val="clear" w:color="auto" w:fill="FFFFFF"/>
        <w:spacing w:line="580" w:lineRule="exact"/>
        <w:rPr>
          <w:rFonts w:hint="eastAsia" w:ascii="宋体" w:hAnsi="宋体" w:cs="宋体"/>
          <w:szCs w:val="24"/>
        </w:rPr>
      </w:pPr>
      <w:r>
        <w:rPr>
          <w:rFonts w:hint="eastAsia" w:ascii="宋体" w:hAnsi="宋体" w:cs="宋体"/>
          <w:szCs w:val="24"/>
        </w:rPr>
        <w:t>3、询价地点：</w:t>
      </w:r>
      <w:r>
        <w:rPr>
          <w:rFonts w:hint="eastAsia" w:ascii="宋体" w:hAnsi="宋体" w:cs="宋体"/>
          <w:color w:val="333333"/>
          <w:szCs w:val="24"/>
          <w:u w:val="single"/>
          <w:shd w:val="clear" w:color="auto" w:fill="FFFFFF"/>
          <w:lang w:bidi="ar"/>
        </w:rPr>
        <w:t>六安市叶集区城市管理行政执法局会议室</w:t>
      </w:r>
      <w:r>
        <w:rPr>
          <w:rFonts w:hint="eastAsia" w:ascii="宋体" w:hAnsi="宋体" w:cs="宋体"/>
          <w:szCs w:val="24"/>
        </w:rPr>
        <w:t>。</w:t>
      </w:r>
    </w:p>
    <w:p>
      <w:pPr>
        <w:pStyle w:val="5"/>
        <w:widowControl/>
        <w:shd w:val="clear" w:color="auto" w:fill="FFFFFF"/>
        <w:spacing w:line="580" w:lineRule="exact"/>
        <w:rPr>
          <w:rFonts w:hint="eastAsia" w:ascii="宋体" w:cs="宋体"/>
          <w:b/>
          <w:bCs/>
          <w:szCs w:val="24"/>
        </w:rPr>
      </w:pPr>
      <w:r>
        <w:rPr>
          <w:rFonts w:hint="eastAsia" w:ascii="宋体" w:hAnsi="宋体" w:cs="宋体"/>
          <w:b/>
          <w:bCs/>
          <w:szCs w:val="24"/>
        </w:rPr>
        <w:t>五、响应文件提交截止时间</w:t>
      </w:r>
    </w:p>
    <w:p>
      <w:pPr>
        <w:pStyle w:val="5"/>
        <w:widowControl/>
        <w:shd w:val="clear" w:color="auto" w:fill="FFFFFF"/>
        <w:spacing w:line="580" w:lineRule="exact"/>
        <w:ind w:firstLine="480" w:firstLineChars="200"/>
        <w:rPr>
          <w:rFonts w:hint="eastAsia" w:ascii="宋体" w:cs="宋体"/>
          <w:szCs w:val="24"/>
        </w:rPr>
      </w:pPr>
      <w:r>
        <w:rPr>
          <w:rFonts w:hint="eastAsia" w:ascii="宋体" w:hAnsi="宋体" w:cs="宋体"/>
          <w:szCs w:val="24"/>
        </w:rPr>
        <w:t>同询价时间</w:t>
      </w:r>
    </w:p>
    <w:p>
      <w:pPr>
        <w:pStyle w:val="5"/>
        <w:widowControl/>
        <w:spacing w:line="580" w:lineRule="exact"/>
        <w:rPr>
          <w:rFonts w:ascii="宋体" w:cs="宋体"/>
          <w:b/>
          <w:bCs/>
          <w:szCs w:val="24"/>
        </w:rPr>
      </w:pPr>
      <w:r>
        <w:rPr>
          <w:rFonts w:hint="eastAsia" w:ascii="宋体" w:hAnsi="宋体" w:cs="宋体"/>
          <w:b/>
          <w:bCs/>
          <w:szCs w:val="24"/>
        </w:rPr>
        <w:t>六、公告期限</w:t>
      </w:r>
    </w:p>
    <w:p>
      <w:pPr>
        <w:pStyle w:val="5"/>
        <w:widowControl/>
        <w:spacing w:line="580" w:lineRule="exact"/>
        <w:rPr>
          <w:rFonts w:ascii="宋体" w:hAnsi="宋体" w:cs="宋体"/>
          <w:szCs w:val="24"/>
        </w:rPr>
      </w:pPr>
      <w:r>
        <w:rPr>
          <w:rFonts w:hint="eastAsia" w:ascii="宋体" w:hAnsi="宋体" w:cs="宋体"/>
          <w:szCs w:val="24"/>
        </w:rPr>
        <w:t>自本公告发布之日起3个工作日</w:t>
      </w:r>
    </w:p>
    <w:p>
      <w:pPr>
        <w:pStyle w:val="5"/>
        <w:widowControl/>
        <w:spacing w:line="580" w:lineRule="exact"/>
        <w:rPr>
          <w:rFonts w:hint="eastAsia" w:ascii="宋体" w:cs="宋体"/>
          <w:b/>
          <w:bCs/>
          <w:szCs w:val="24"/>
        </w:rPr>
      </w:pPr>
      <w:r>
        <w:rPr>
          <w:rFonts w:hint="eastAsia" w:ascii="宋体" w:hAnsi="宋体" w:cs="宋体"/>
          <w:b/>
          <w:bCs/>
          <w:szCs w:val="24"/>
        </w:rPr>
        <w:t>七、答疑</w:t>
      </w:r>
    </w:p>
    <w:p>
      <w:pPr>
        <w:widowControl/>
        <w:shd w:val="clear" w:color="auto" w:fill="FFFFFF"/>
        <w:spacing w:line="560" w:lineRule="exact"/>
        <w:ind w:firstLine="480" w:firstLineChars="200"/>
        <w:jc w:val="left"/>
        <w:rPr>
          <w:rFonts w:hint="eastAsia" w:ascii="宋体" w:cs="宋体"/>
          <w:b/>
          <w:bCs/>
          <w:kern w:val="0"/>
          <w:sz w:val="24"/>
          <w:szCs w:val="24"/>
        </w:rPr>
      </w:pPr>
      <w:r>
        <w:rPr>
          <w:rFonts w:hint="eastAsia" w:ascii="宋体" w:hAnsi="宋体" w:cs="宋体"/>
          <w:bCs/>
          <w:sz w:val="24"/>
          <w:szCs w:val="24"/>
        </w:rPr>
        <w:t>供应商如果对本项目内容有相关疑问，可以以电联代理单位（或采购人）形式提出</w:t>
      </w:r>
      <w:r>
        <w:rPr>
          <w:rFonts w:hint="eastAsia" w:ascii="宋体" w:cs="宋体"/>
          <w:bCs/>
          <w:sz w:val="24"/>
          <w:szCs w:val="24"/>
        </w:rPr>
        <w:t>,</w:t>
      </w:r>
      <w:r>
        <w:rPr>
          <w:rFonts w:hint="eastAsia" w:ascii="宋体" w:hAnsi="宋体" w:cs="宋体"/>
          <w:bCs/>
          <w:sz w:val="24"/>
          <w:szCs w:val="24"/>
        </w:rPr>
        <w:t>对询价文件进行的澄清、更正或更改，将在网站上及时发布，该公告内容为询价文件的组成部分，对供应商具有同样约束力效力。供应商应主动上网查询，供应商须自行承担因未及时关注相关信息而引发的相关责任。</w:t>
      </w:r>
    </w:p>
    <w:p>
      <w:pPr>
        <w:widowControl/>
        <w:numPr>
          <w:ilvl w:val="0"/>
          <w:numId w:val="1"/>
        </w:numPr>
        <w:shd w:val="clear" w:color="auto" w:fill="FFFFFF"/>
        <w:spacing w:line="580" w:lineRule="exact"/>
        <w:jc w:val="left"/>
        <w:rPr>
          <w:rFonts w:hint="eastAsia" w:ascii="宋体" w:cs="宋体"/>
          <w:b/>
          <w:bCs/>
          <w:kern w:val="0"/>
          <w:sz w:val="24"/>
          <w:szCs w:val="24"/>
        </w:rPr>
      </w:pPr>
      <w:r>
        <w:rPr>
          <w:rFonts w:hint="eastAsia" w:ascii="宋体" w:hAnsi="宋体" w:cs="宋体"/>
          <w:b/>
          <w:bCs/>
          <w:kern w:val="0"/>
          <w:sz w:val="24"/>
          <w:szCs w:val="24"/>
        </w:rPr>
        <w:t>其它事项说明</w:t>
      </w:r>
    </w:p>
    <w:p>
      <w:pPr>
        <w:widowControl/>
        <w:numPr>
          <w:ilvl w:val="0"/>
          <w:numId w:val="2"/>
        </w:numPr>
        <w:spacing w:line="560" w:lineRule="exact"/>
        <w:ind w:left="216" w:leftChars="103"/>
        <w:jc w:val="left"/>
        <w:rPr>
          <w:rFonts w:hint="eastAsia" w:ascii="宋体" w:hAnsi="宋体" w:cs="宋体"/>
          <w:color w:val="333333"/>
          <w:kern w:val="0"/>
          <w:sz w:val="24"/>
          <w:szCs w:val="24"/>
          <w:shd w:val="clear" w:color="auto" w:fill="FFFFFF"/>
          <w:lang w:bidi="ar"/>
        </w:rPr>
      </w:pPr>
      <w:r>
        <w:rPr>
          <w:rFonts w:hint="eastAsia" w:ascii="宋体" w:hAnsi="宋体" w:cs="宋体"/>
          <w:color w:val="333333"/>
          <w:kern w:val="0"/>
          <w:sz w:val="24"/>
          <w:szCs w:val="24"/>
          <w:shd w:val="clear" w:color="auto" w:fill="FFFFFF"/>
          <w:lang w:bidi="ar"/>
        </w:rPr>
        <w:t>关于本项目疫情防控需要投标人遵循的相关事项说明（按照政府部门发布的最新信息为准），请投标人务必仔细阅读并按相关规定执行。</w:t>
      </w:r>
    </w:p>
    <w:p>
      <w:pPr>
        <w:widowControl/>
        <w:spacing w:line="560" w:lineRule="exact"/>
        <w:ind w:left="216" w:leftChars="103"/>
        <w:jc w:val="left"/>
      </w:pPr>
      <w:r>
        <w:rPr>
          <w:rFonts w:hint="eastAsia" w:ascii="宋体" w:hAnsi="宋体" w:cs="宋体"/>
          <w:color w:val="333333"/>
          <w:kern w:val="0"/>
          <w:sz w:val="24"/>
          <w:szCs w:val="24"/>
          <w:shd w:val="clear" w:color="auto" w:fill="FFFFFF"/>
          <w:lang w:bidi="ar"/>
        </w:rPr>
        <w:t>（二）严禁恶意低价或恶意高价竞标，对恶意低价或恶意高价竞标的，采购人有权围绕是否为“陪标”拉价格（商务）分值进行调查处理，经查证属实的，其投标无效，同时给予投标保证金不予退还、限制投标资格等处理。</w:t>
      </w:r>
    </w:p>
    <w:p>
      <w:pPr>
        <w:widowControl/>
        <w:shd w:val="clear" w:color="auto" w:fill="FFFFFF"/>
        <w:spacing w:line="600" w:lineRule="atLeast"/>
        <w:jc w:val="left"/>
        <w:rPr>
          <w:rFonts w:hint="eastAsia" w:ascii="微软雅黑" w:hAnsi="微软雅黑" w:eastAsia="微软雅黑" w:cs="微软雅黑"/>
          <w:sz w:val="24"/>
          <w:szCs w:val="24"/>
        </w:rPr>
      </w:pPr>
      <w:r>
        <w:rPr>
          <w:rFonts w:hint="eastAsia" w:ascii="宋体" w:hAnsi="宋体" w:cs="宋体"/>
          <w:b/>
          <w:kern w:val="0"/>
          <w:sz w:val="24"/>
          <w:szCs w:val="24"/>
          <w:shd w:val="clear" w:color="auto" w:fill="FFFFFF"/>
          <w:lang w:bidi="ar"/>
        </w:rPr>
        <w:t>九、询价保证金缴纳账户</w:t>
      </w:r>
    </w:p>
    <w:p>
      <w:pPr>
        <w:widowControl/>
        <w:shd w:val="clear" w:color="auto" w:fill="FFFFFF"/>
        <w:spacing w:line="600" w:lineRule="atLeast"/>
        <w:ind w:firstLine="480"/>
        <w:jc w:val="left"/>
        <w:rPr>
          <w:rFonts w:hint="eastAsia" w:ascii="宋体" w:hAnsi="宋体" w:cs="宋体"/>
          <w:b/>
          <w:bCs/>
          <w:kern w:val="0"/>
          <w:sz w:val="24"/>
          <w:szCs w:val="24"/>
        </w:rPr>
      </w:pPr>
      <w:r>
        <w:rPr>
          <w:rFonts w:hint="eastAsia" w:ascii="宋体" w:hAnsi="宋体" w:cs="宋体"/>
          <w:kern w:val="0"/>
          <w:sz w:val="24"/>
          <w:szCs w:val="24"/>
          <w:shd w:val="clear" w:color="auto" w:fill="FFFFFF"/>
          <w:lang w:bidi="ar"/>
        </w:rPr>
        <w:t>本项目无须递交询价保证金。</w:t>
      </w:r>
    </w:p>
    <w:p>
      <w:pPr>
        <w:widowControl/>
        <w:shd w:val="clear" w:color="auto" w:fill="FFFFFF"/>
        <w:spacing w:line="580" w:lineRule="exact"/>
        <w:jc w:val="left"/>
        <w:rPr>
          <w:rFonts w:hint="eastAsia" w:ascii="宋体" w:cs="宋体"/>
          <w:b/>
          <w:bCs/>
          <w:kern w:val="0"/>
          <w:sz w:val="24"/>
          <w:szCs w:val="24"/>
        </w:rPr>
      </w:pPr>
      <w:r>
        <w:rPr>
          <w:rFonts w:hint="eastAsia" w:ascii="宋体" w:hAnsi="宋体" w:cs="宋体"/>
          <w:b/>
          <w:bCs/>
          <w:kern w:val="0"/>
          <w:sz w:val="24"/>
          <w:szCs w:val="24"/>
        </w:rPr>
        <w:t>十、联系方式</w:t>
      </w:r>
    </w:p>
    <w:p>
      <w:pPr>
        <w:widowControl/>
        <w:shd w:val="clear" w:color="auto" w:fill="FFFFFF"/>
        <w:spacing w:line="560" w:lineRule="exact"/>
        <w:jc w:val="left"/>
        <w:rPr>
          <w:rFonts w:ascii="宋体" w:cs="宋体"/>
          <w:kern w:val="0"/>
          <w:sz w:val="24"/>
          <w:szCs w:val="24"/>
        </w:rPr>
      </w:pPr>
      <w:r>
        <w:rPr>
          <w:rFonts w:hint="eastAsia" w:ascii="宋体" w:hAnsi="宋体" w:cs="宋体"/>
          <w:b/>
          <w:bCs/>
          <w:kern w:val="0"/>
          <w:sz w:val="24"/>
          <w:szCs w:val="24"/>
        </w:rPr>
        <w:t>（一）采购单位：六安市叶集区城市管理行政执法局</w:t>
      </w:r>
    </w:p>
    <w:p>
      <w:pPr>
        <w:widowControl/>
        <w:shd w:val="clear" w:color="auto" w:fill="FFFFFF"/>
        <w:spacing w:line="560" w:lineRule="exact"/>
        <w:ind w:firstLine="720" w:firstLineChars="300"/>
        <w:jc w:val="left"/>
        <w:rPr>
          <w:rFonts w:ascii="宋体" w:hAnsi="宋体" w:cs="宋体"/>
          <w:kern w:val="0"/>
          <w:sz w:val="24"/>
          <w:szCs w:val="24"/>
        </w:rPr>
      </w:pPr>
      <w:r>
        <w:rPr>
          <w:rFonts w:hint="eastAsia" w:ascii="宋体" w:hAnsi="宋体" w:cs="宋体"/>
          <w:kern w:val="0"/>
          <w:sz w:val="24"/>
          <w:szCs w:val="24"/>
        </w:rPr>
        <w:t>地址：叶集区</w:t>
      </w:r>
    </w:p>
    <w:p>
      <w:pPr>
        <w:widowControl/>
        <w:shd w:val="clear" w:color="auto" w:fill="FFFFFF"/>
        <w:spacing w:line="560" w:lineRule="exact"/>
        <w:ind w:firstLine="720" w:firstLineChars="300"/>
        <w:jc w:val="left"/>
        <w:rPr>
          <w:rFonts w:ascii="宋体" w:cs="宋体"/>
          <w:kern w:val="0"/>
          <w:sz w:val="24"/>
          <w:szCs w:val="24"/>
        </w:rPr>
      </w:pPr>
      <w:r>
        <w:rPr>
          <w:rFonts w:hint="eastAsia" w:ascii="宋体" w:hAnsi="宋体" w:cs="宋体"/>
          <w:kern w:val="0"/>
          <w:sz w:val="24"/>
          <w:szCs w:val="24"/>
        </w:rPr>
        <w:t>联系人：龚先生          电话：</w:t>
      </w:r>
      <w:r>
        <w:rPr>
          <w:rFonts w:hint="eastAsia" w:ascii="宋体" w:hAnsi="宋体" w:cs="宋体"/>
          <w:color w:val="000000"/>
        </w:rPr>
        <w:t>0564-6488412</w:t>
      </w:r>
      <w:r>
        <w:rPr>
          <w:rFonts w:hint="eastAsia" w:ascii="宋体" w:hAnsi="宋体" w:cs="宋体"/>
          <w:kern w:val="0"/>
          <w:sz w:val="24"/>
          <w:szCs w:val="24"/>
        </w:rPr>
        <w:t xml:space="preserve"> </w:t>
      </w:r>
    </w:p>
    <w:p>
      <w:pPr>
        <w:widowControl/>
        <w:numPr>
          <w:ilvl w:val="0"/>
          <w:numId w:val="3"/>
        </w:numPr>
        <w:shd w:val="clear" w:color="auto" w:fill="FFFFFF"/>
        <w:spacing w:line="560" w:lineRule="exact"/>
        <w:jc w:val="left"/>
        <w:rPr>
          <w:rFonts w:hint="eastAsia"/>
          <w:b/>
          <w:bCs/>
          <w:sz w:val="24"/>
          <w:szCs w:val="24"/>
        </w:rPr>
      </w:pPr>
      <w:r>
        <w:rPr>
          <w:rFonts w:hint="eastAsia" w:ascii="宋体" w:hAnsi="宋体" w:cs="宋体"/>
          <w:b/>
          <w:bCs/>
          <w:kern w:val="0"/>
          <w:sz w:val="24"/>
          <w:szCs w:val="24"/>
        </w:rPr>
        <w:t>采购代理单位：</w:t>
      </w:r>
      <w:r>
        <w:rPr>
          <w:rFonts w:hint="eastAsia" w:ascii="宋体" w:hAnsi="宋体" w:cs="宋体"/>
          <w:color w:val="333333"/>
          <w:sz w:val="24"/>
          <w:szCs w:val="24"/>
          <w:shd w:val="clear" w:color="auto" w:fill="FFFFFF"/>
          <w:lang w:bidi="ar"/>
        </w:rPr>
        <w:t>安徽万隆建设项目管理有限公司</w:t>
      </w:r>
    </w:p>
    <w:p>
      <w:pPr>
        <w:widowControl/>
        <w:shd w:val="clear" w:color="auto" w:fill="FFFFFF"/>
        <w:spacing w:line="560" w:lineRule="exact"/>
        <w:ind w:firstLine="720" w:firstLineChars="300"/>
        <w:jc w:val="left"/>
        <w:rPr>
          <w:rFonts w:ascii="宋体" w:hAnsi="宋体" w:cs="宋体"/>
          <w:kern w:val="0"/>
          <w:sz w:val="24"/>
          <w:szCs w:val="24"/>
        </w:rPr>
      </w:pPr>
      <w:r>
        <w:rPr>
          <w:rFonts w:hint="eastAsia" w:ascii="宋体" w:hAnsi="宋体" w:cs="宋体"/>
          <w:kern w:val="0"/>
          <w:sz w:val="24"/>
          <w:szCs w:val="24"/>
        </w:rPr>
        <w:t>地址：</w:t>
      </w:r>
      <w:r>
        <w:rPr>
          <w:rFonts w:hint="eastAsia" w:ascii="宋体" w:hAnsi="宋体" w:cs="宋体"/>
          <w:color w:val="333333"/>
          <w:sz w:val="24"/>
          <w:szCs w:val="24"/>
          <w:shd w:val="clear" w:color="auto" w:fill="FFFFFF"/>
        </w:rPr>
        <w:t>六安市霍山县淠河新区38号楼3楼</w:t>
      </w:r>
    </w:p>
    <w:p>
      <w:pPr>
        <w:widowControl/>
        <w:shd w:val="clear" w:color="auto" w:fill="FFFFFF"/>
        <w:spacing w:line="560" w:lineRule="exact"/>
        <w:ind w:firstLine="720" w:firstLineChars="300"/>
        <w:jc w:val="left"/>
        <w:rPr>
          <w:rFonts w:ascii="宋体" w:hAnsi="宋体" w:cs="宋体"/>
          <w:kern w:val="0"/>
          <w:sz w:val="24"/>
          <w:szCs w:val="24"/>
        </w:rPr>
      </w:pPr>
      <w:r>
        <w:rPr>
          <w:rFonts w:hint="eastAsia" w:ascii="宋体" w:hAnsi="宋体" w:cs="宋体"/>
          <w:kern w:val="0"/>
          <w:sz w:val="24"/>
          <w:szCs w:val="24"/>
        </w:rPr>
        <w:t>联系人： 王工                       电话：</w:t>
      </w:r>
      <w:r>
        <w:rPr>
          <w:rFonts w:hint="eastAsia" w:ascii="宋体" w:hAnsi="宋体" w:cs="宋体"/>
          <w:color w:val="000000"/>
        </w:rPr>
        <w:t>0564-5021598</w:t>
      </w:r>
    </w:p>
    <w:p>
      <w:pPr>
        <w:pStyle w:val="5"/>
        <w:widowControl/>
        <w:shd w:val="clear" w:color="auto" w:fill="FFFFFF"/>
        <w:spacing w:line="560" w:lineRule="exact"/>
        <w:rPr>
          <w:rFonts w:hint="eastAsia" w:ascii="宋体" w:cs="宋体"/>
          <w:szCs w:val="24"/>
        </w:rPr>
      </w:pPr>
    </w:p>
    <w:p>
      <w:pPr>
        <w:spacing w:line="360" w:lineRule="auto"/>
        <w:rPr>
          <w:rFonts w:hint="eastAsia" w:ascii="Calibri" w:hAnsi="Calibri"/>
          <w:sz w:val="24"/>
          <w:szCs w:val="24"/>
        </w:rPr>
      </w:pPr>
    </w:p>
    <w:p>
      <w:pPr>
        <w:pStyle w:val="2"/>
        <w:ind w:firstLine="240"/>
        <w:jc w:val="right"/>
        <w:rPr>
          <w:rFonts w:hint="eastAsia" w:ascii="Calibri" w:hAnsi="Calibri"/>
          <w:sz w:val="24"/>
          <w:szCs w:val="24"/>
        </w:rPr>
      </w:pPr>
      <w:r>
        <w:rPr>
          <w:rFonts w:hint="eastAsia" w:ascii="Calibri" w:hAnsi="Calibri"/>
          <w:sz w:val="24"/>
          <w:szCs w:val="24"/>
        </w:rPr>
        <w:t xml:space="preserve">六安市叶集区城市管理行政执法局                      </w:t>
      </w:r>
    </w:p>
    <w:p>
      <w:r>
        <w:rPr>
          <w:rFonts w:hint="eastAsia" w:ascii="Calibri" w:hAnsi="Calibri"/>
          <w:sz w:val="24"/>
          <w:szCs w:val="24"/>
        </w:rPr>
        <w:t xml:space="preserve">                                   2021年7月5日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557F7DF"/>
    <w:multiLevelType w:val="singleLevel"/>
    <w:tmpl w:val="B557F7DF"/>
    <w:lvl w:ilvl="0" w:tentative="0">
      <w:start w:val="1"/>
      <w:numFmt w:val="chineseCounting"/>
      <w:suff w:val="nothing"/>
      <w:lvlText w:val="（%1）"/>
      <w:lvlJc w:val="left"/>
      <w:rPr>
        <w:rFonts w:hint="eastAsia"/>
      </w:rPr>
    </w:lvl>
  </w:abstractNum>
  <w:abstractNum w:abstractNumId="1">
    <w:nsid w:val="1A3A5E17"/>
    <w:multiLevelType w:val="singleLevel"/>
    <w:tmpl w:val="1A3A5E17"/>
    <w:lvl w:ilvl="0" w:tentative="0">
      <w:start w:val="8"/>
      <w:numFmt w:val="chineseCounting"/>
      <w:suff w:val="nothing"/>
      <w:lvlText w:val="%1、"/>
      <w:lvlJc w:val="left"/>
      <w:pPr>
        <w:ind w:left="0" w:firstLine="0"/>
      </w:pPr>
      <w:rPr>
        <w:rFonts w:cs="Times New Roman"/>
      </w:rPr>
    </w:lvl>
  </w:abstractNum>
  <w:abstractNum w:abstractNumId="2">
    <w:nsid w:val="5E7A98B3"/>
    <w:multiLevelType w:val="singleLevel"/>
    <w:tmpl w:val="5E7A98B3"/>
    <w:lvl w:ilvl="0" w:tentative="0">
      <w:start w:val="2"/>
      <w:numFmt w:val="chineseCounting"/>
      <w:suff w:val="nothing"/>
      <w:lvlText w:val="（%1）"/>
      <w:lvlJc w:val="left"/>
      <w:pPr>
        <w:ind w:left="0" w:firstLine="0"/>
      </w:pPr>
    </w:lvl>
  </w:abstractNum>
  <w:num w:numId="1">
    <w:abstractNumId w:val="1"/>
    <w:lvlOverride w:ilvl="0">
      <w:startOverride w:val="8"/>
    </w:lvlOverride>
  </w:num>
  <w:num w:numId="2">
    <w:abstractNumId w:val="0"/>
  </w:num>
  <w:num w:numId="3">
    <w:abstractNumId w:val="2"/>
    <w:lvlOverride w:ilvl="0">
      <w:startOverride w:val="2"/>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DAA42EB"/>
    <w:rsid w:val="1DAA42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4">
    <w:name w:val="heading 2"/>
    <w:basedOn w:val="1"/>
    <w:next w:val="1"/>
    <w:qFormat/>
    <w:uiPriority w:val="99"/>
    <w:pPr>
      <w:keepNext/>
      <w:keepLines/>
      <w:adjustRightInd w:val="0"/>
      <w:spacing w:before="260" w:after="260" w:line="416" w:lineRule="atLeast"/>
      <w:jc w:val="left"/>
      <w:outlineLvl w:val="1"/>
    </w:pPr>
    <w:rPr>
      <w:rFonts w:ascii="Arial" w:hAnsi="Arial" w:eastAsia="黑体"/>
      <w:b/>
      <w:kern w:val="0"/>
      <w:sz w:val="32"/>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w:basedOn w:val="3"/>
    <w:unhideWhenUsed/>
    <w:qFormat/>
    <w:uiPriority w:val="99"/>
    <w:pPr>
      <w:ind w:firstLine="420" w:firstLineChars="100"/>
    </w:pPr>
  </w:style>
  <w:style w:type="paragraph" w:styleId="3">
    <w:name w:val="Body Text"/>
    <w:basedOn w:val="1"/>
    <w:unhideWhenUsed/>
    <w:qFormat/>
    <w:uiPriority w:val="99"/>
    <w:pPr>
      <w:spacing w:after="120"/>
    </w:pPr>
  </w:style>
  <w:style w:type="paragraph" w:styleId="5">
    <w:name w:val="Normal (Web)"/>
    <w:basedOn w:val="1"/>
    <w:unhideWhenUsed/>
    <w:qFormat/>
    <w:uiPriority w:val="99"/>
    <w:pPr>
      <w:jc w:val="left"/>
    </w:pPr>
    <w:rPr>
      <w:kern w:val="0"/>
      <w:sz w:val="24"/>
    </w:rPr>
  </w:style>
  <w:style w:type="character" w:styleId="8">
    <w:name w:val="Hyperlink"/>
    <w:unhideWhenUsed/>
    <w:qFormat/>
    <w:uiPriority w:val="99"/>
    <w:rPr>
      <w:rFonts w:hint="default" w:ascii="Times New Roman" w:hAnsi="Times New Roman" w:cs="Times New Roman"/>
      <w:color w:val="0000FF"/>
      <w:u w:val="single"/>
    </w:rPr>
  </w:style>
  <w:style w:type="paragraph" w:customStyle="1" w:styleId="9">
    <w:name w:val="样式 标题 2 + 宋体 五号 行距: 单倍行距"/>
    <w:basedOn w:val="4"/>
    <w:qFormat/>
    <w:uiPriority w:val="99"/>
    <w:pPr>
      <w:spacing w:line="240" w:lineRule="auto"/>
    </w:pPr>
    <w:rPr>
      <w:rFonts w:ascii="宋体" w:hAnsi="宋体" w:eastAsia="宋体"/>
      <w:sz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Office_11.1.0.10640_F1E327BC-269C-435d-A152-05C5408002CA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2021-07-08T02:44:00Z</dcterms:created>
  <dc:creator>今夕何夕</dc:creator>
  <cp:lastModifiedBy>今夕何夕</cp:lastModifiedBy>
  <dcterms:modified xsi:type="dcterms:W3CDTF">2021-07-08T02:44:42Z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2052-11.1.0.10640</vt:lpwstr>
  </property>
  <property fmtid="{D5CDD505-2E9C-101B-9397-08002B2CF9AE}" pid="3" name="ICV">
    <vt:lpwstr>06C50B88B1E7422BAA9ECD0CF4E32762</vt:lpwstr>
  </property>
</Properties>
</file>