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pageBreakBefore w:val="0"/>
        <w:kinsoku/>
        <w:overflowPunct/>
        <w:topLinePunct w:val="0"/>
        <w:bidi w:val="0"/>
        <w:spacing w:before="156" w:beforeLines="50" w:after="156" w:afterLines="50" w:line="560" w:lineRule="exact"/>
        <w:ind w:left="0" w:leftChars="0" w:firstLine="641" w:firstLineChars="200"/>
        <w:jc w:val="center"/>
        <w:rPr>
          <w:rFonts w:hint="eastAsia" w:ascii="华文中宋" w:hAnsi="华文中宋" w:eastAsia="华文中宋"/>
          <w:highlight w:val="none"/>
        </w:rPr>
      </w:pPr>
      <w:bookmarkStart w:id="0" w:name="_Toc35393797"/>
      <w:bookmarkStart w:id="1" w:name="_Toc28359011"/>
      <w:r>
        <w:rPr>
          <w:rFonts w:hint="eastAsia" w:ascii="华文中宋" w:hAnsi="华文中宋" w:eastAsia="华文中宋"/>
          <w:highlight w:val="none"/>
        </w:rPr>
        <w:t>竞争性谈判公告</w:t>
      </w:r>
      <w:bookmarkEnd w:id="0"/>
      <w:bookmarkEnd w:id="1"/>
    </w:p>
    <w:p>
      <w:pPr>
        <w:pageBreakBefore w:val="0"/>
        <w:widowControl/>
        <w:pBdr>
          <w:top w:val="single" w:color="auto" w:sz="4" w:space="1"/>
          <w:left w:val="single" w:color="auto" w:sz="4" w:space="4"/>
          <w:bottom w:val="single" w:color="auto" w:sz="4" w:space="1"/>
          <w:right w:val="single" w:color="auto" w:sz="4" w:space="0"/>
        </w:pBdr>
        <w:kinsoku/>
        <w:overflowPunct/>
        <w:topLinePunct w:val="0"/>
        <w:bidi w:val="0"/>
        <w:spacing w:line="360" w:lineRule="auto"/>
        <w:ind w:left="0" w:leftChars="0" w:firstLine="482" w:firstLineChars="200"/>
        <w:jc w:val="left"/>
        <w:rPr>
          <w:rFonts w:asciiTheme="minorHAnsi" w:hAnsiTheme="minorHAnsi" w:eastAsiaTheme="minorEastAsia" w:cstheme="minorBidi"/>
          <w:sz w:val="24"/>
          <w:szCs w:val="24"/>
          <w:highlight w:val="none"/>
        </w:rPr>
      </w:pPr>
      <w:r>
        <w:rPr>
          <w:rFonts w:hint="eastAsia" w:ascii="宋体" w:hAnsi="宋体" w:cs="宋体" w:eastAsiaTheme="minorEastAsia"/>
          <w:b/>
          <w:color w:val="333333"/>
          <w:sz w:val="24"/>
          <w:szCs w:val="24"/>
          <w:highlight w:val="none"/>
          <w:u w:val="single"/>
          <w:shd w:val="clear" w:color="auto" w:fill="FFFFFF"/>
          <w:lang w:bidi="ar"/>
        </w:rPr>
        <w:t>项目概况：</w:t>
      </w:r>
      <w:r>
        <w:rPr>
          <w:rFonts w:hint="eastAsia" w:ascii="宋体" w:hAnsi="宋体" w:cs="宋体" w:eastAsiaTheme="minorEastAsia"/>
          <w:b/>
          <w:color w:val="333333"/>
          <w:sz w:val="24"/>
          <w:szCs w:val="24"/>
          <w:highlight w:val="none"/>
          <w:u w:val="single"/>
          <w:shd w:val="clear" w:color="auto" w:fill="FFFFFF"/>
          <w:lang w:val="en-US" w:eastAsia="zh-CN" w:bidi="ar"/>
        </w:rPr>
        <w:t>霍山县清源供水有限责任公司地下主管网测绘项目</w:t>
      </w:r>
      <w:r>
        <w:rPr>
          <w:rFonts w:hint="eastAsia" w:ascii="宋体" w:hAnsi="宋体" w:cs="宋体" w:eastAsiaTheme="minorEastAsia"/>
          <w:color w:val="333333"/>
          <w:sz w:val="24"/>
          <w:szCs w:val="24"/>
          <w:highlight w:val="none"/>
          <w:shd w:val="clear" w:color="auto" w:fill="FFFFFF"/>
          <w:lang w:val="en-US" w:eastAsia="zh-CN" w:bidi="ar"/>
        </w:rPr>
        <w:t>应是收到推荐函的</w:t>
      </w:r>
      <w:r>
        <w:rPr>
          <w:rFonts w:hint="eastAsia" w:ascii="宋体" w:hAnsi="宋体" w:cs="宋体" w:eastAsiaTheme="minorEastAsia"/>
          <w:color w:val="333333"/>
          <w:sz w:val="24"/>
          <w:szCs w:val="24"/>
          <w:highlight w:val="none"/>
          <w:shd w:val="clear" w:color="auto" w:fill="FFFFFF"/>
          <w:lang w:eastAsia="zh-CN" w:bidi="ar"/>
        </w:rPr>
        <w:t>供应商</w:t>
      </w:r>
      <w:r>
        <w:rPr>
          <w:rFonts w:hint="eastAsia" w:ascii="宋体" w:hAnsi="宋体" w:cs="宋体" w:eastAsiaTheme="minorEastAsia"/>
          <w:color w:val="333333"/>
          <w:sz w:val="24"/>
          <w:szCs w:val="24"/>
          <w:highlight w:val="none"/>
          <w:shd w:val="clear" w:color="auto" w:fill="FFFFFF"/>
          <w:lang w:bidi="ar"/>
        </w:rPr>
        <w:t>在</w:t>
      </w:r>
      <w:r>
        <w:rPr>
          <w:rFonts w:hint="eastAsia" w:ascii="宋体" w:hAnsi="宋体" w:cs="宋体" w:eastAsiaTheme="minorEastAsia"/>
          <w:color w:val="333333"/>
          <w:sz w:val="24"/>
          <w:szCs w:val="24"/>
          <w:highlight w:val="none"/>
          <w:shd w:val="clear" w:color="auto" w:fill="FFFFFF"/>
          <w:lang w:val="en-US" w:eastAsia="zh-CN" w:bidi="ar"/>
        </w:rPr>
        <w:t>安徽万隆建设项目管理有限公司</w:t>
      </w:r>
      <w:bookmarkStart w:id="2" w:name="_GoBack"/>
      <w:r>
        <w:rPr>
          <w:rFonts w:hint="eastAsia" w:ascii="宋体" w:hAnsi="宋体" w:cs="宋体" w:eastAsiaTheme="minorEastAsia"/>
          <w:color w:val="333333"/>
          <w:sz w:val="24"/>
          <w:szCs w:val="24"/>
          <w:highlight w:val="none"/>
          <w:u w:val="none"/>
          <w:shd w:val="clear" w:color="auto" w:fill="FFFFFF"/>
          <w:lang w:bidi="ar"/>
        </w:rPr>
        <w:t>获取采购文件，并于202</w:t>
      </w:r>
      <w:r>
        <w:rPr>
          <w:rFonts w:hint="eastAsia" w:ascii="宋体" w:hAnsi="宋体" w:cs="宋体" w:eastAsiaTheme="minorEastAsia"/>
          <w:color w:val="333333"/>
          <w:sz w:val="24"/>
          <w:szCs w:val="24"/>
          <w:highlight w:val="none"/>
          <w:u w:val="none"/>
          <w:shd w:val="clear" w:color="auto" w:fill="FFFFFF"/>
          <w:lang w:val="en-US" w:eastAsia="zh-CN" w:bidi="ar"/>
        </w:rPr>
        <w:t>1</w:t>
      </w:r>
      <w:r>
        <w:rPr>
          <w:rFonts w:hint="eastAsia" w:ascii="宋体" w:hAnsi="宋体" w:cs="宋体" w:eastAsiaTheme="minorEastAsia"/>
          <w:color w:val="333333"/>
          <w:sz w:val="24"/>
          <w:szCs w:val="24"/>
          <w:highlight w:val="none"/>
          <w:u w:val="none"/>
          <w:shd w:val="clear" w:color="auto" w:fill="FFFFFF"/>
          <w:lang w:bidi="ar"/>
        </w:rPr>
        <w:t>年</w:t>
      </w:r>
      <w:r>
        <w:rPr>
          <w:rFonts w:hint="eastAsia" w:ascii="宋体" w:hAnsi="宋体" w:cs="宋体" w:eastAsiaTheme="minorEastAsia"/>
          <w:color w:val="333333"/>
          <w:sz w:val="24"/>
          <w:szCs w:val="24"/>
          <w:highlight w:val="none"/>
          <w:u w:val="none"/>
          <w:shd w:val="clear" w:color="auto" w:fill="FFFFFF"/>
          <w:lang w:val="en-US" w:eastAsia="zh-CN" w:bidi="ar"/>
        </w:rPr>
        <w:t>6</w:t>
      </w:r>
      <w:r>
        <w:rPr>
          <w:rFonts w:hint="eastAsia" w:ascii="宋体" w:hAnsi="宋体" w:cs="宋体" w:eastAsiaTheme="minorEastAsia"/>
          <w:color w:val="333333"/>
          <w:sz w:val="24"/>
          <w:szCs w:val="24"/>
          <w:highlight w:val="none"/>
          <w:u w:val="none"/>
          <w:shd w:val="clear" w:color="auto" w:fill="FFFFFF"/>
          <w:lang w:bidi="ar"/>
        </w:rPr>
        <w:t>月</w:t>
      </w:r>
      <w:r>
        <w:rPr>
          <w:rFonts w:hint="eastAsia" w:ascii="宋体" w:hAnsi="宋体" w:cs="宋体" w:eastAsiaTheme="minorEastAsia"/>
          <w:color w:val="333333"/>
          <w:sz w:val="24"/>
          <w:szCs w:val="24"/>
          <w:highlight w:val="none"/>
          <w:u w:val="none"/>
          <w:shd w:val="clear" w:color="auto" w:fill="FFFFFF"/>
          <w:lang w:val="en-US" w:eastAsia="zh-CN" w:bidi="ar"/>
        </w:rPr>
        <w:t>28</w:t>
      </w:r>
      <w:r>
        <w:rPr>
          <w:rFonts w:hint="eastAsia" w:ascii="宋体" w:hAnsi="宋体" w:cs="宋体" w:eastAsiaTheme="minorEastAsia"/>
          <w:color w:val="333333"/>
          <w:sz w:val="24"/>
          <w:szCs w:val="24"/>
          <w:highlight w:val="none"/>
          <w:u w:val="none"/>
          <w:shd w:val="clear" w:color="auto" w:fill="FFFFFF"/>
          <w:lang w:bidi="ar"/>
        </w:rPr>
        <w:t>日</w:t>
      </w:r>
      <w:r>
        <w:rPr>
          <w:rFonts w:hint="eastAsia" w:ascii="宋体" w:hAnsi="宋体" w:cs="宋体" w:eastAsiaTheme="minorEastAsia"/>
          <w:color w:val="333333"/>
          <w:sz w:val="24"/>
          <w:szCs w:val="24"/>
          <w:highlight w:val="none"/>
          <w:u w:val="none"/>
          <w:shd w:val="clear" w:color="auto" w:fill="FFFFFF"/>
          <w:lang w:val="en-US" w:eastAsia="zh-CN" w:bidi="ar"/>
        </w:rPr>
        <w:t>15时00</w:t>
      </w:r>
      <w:r>
        <w:rPr>
          <w:rFonts w:hint="eastAsia" w:ascii="宋体" w:hAnsi="宋体" w:cs="宋体" w:eastAsiaTheme="minorEastAsia"/>
          <w:color w:val="333333"/>
          <w:sz w:val="24"/>
          <w:szCs w:val="24"/>
          <w:highlight w:val="none"/>
          <w:u w:val="none"/>
          <w:shd w:val="clear" w:color="auto" w:fill="FFFFFF"/>
          <w:lang w:bidi="ar"/>
        </w:rPr>
        <w:t>分（北京时间）前递交响应文件。</w:t>
      </w:r>
      <w:bookmarkEnd w:id="2"/>
      <w:r>
        <w:rPr>
          <w:rFonts w:hint="eastAsia" w:ascii="宋体" w:hAnsi="宋体" w:cs="宋体" w:eastAsiaTheme="minorEastAsia"/>
          <w:color w:val="333333"/>
          <w:sz w:val="24"/>
          <w:szCs w:val="24"/>
          <w:highlight w:val="none"/>
          <w:shd w:val="clear" w:color="auto" w:fill="FFFFFF"/>
          <w:lang w:val="en-US" w:eastAsia="zh-CN" w:bidi="ar"/>
        </w:rPr>
        <w:t>本次谈判根据财政部74号令第十二条采取采购人和评审专家分别书面推荐的方式推荐不少于3家符合相应资格条件的投标单位参与竞争性谈判，未收到推荐函的投标单位，响应无效。</w:t>
      </w:r>
    </w:p>
    <w:p>
      <w:pPr>
        <w:pageBreakBefore w:val="0"/>
        <w:kinsoku/>
        <w:overflowPunct/>
        <w:topLinePunct w:val="0"/>
        <w:bidi w:val="0"/>
        <w:ind w:left="0" w:leftChars="0" w:firstLine="420" w:firstLineChars="200"/>
        <w:rPr>
          <w:highlight w:val="none"/>
        </w:rPr>
      </w:pPr>
    </w:p>
    <w:p>
      <w:pPr>
        <w:keepNext/>
        <w:keepLines/>
        <w:pageBreakBefore w:val="0"/>
        <w:widowControl w:val="0"/>
        <w:kinsoku/>
        <w:overflowPunct/>
        <w:topLinePunct w:val="0"/>
        <w:bidi w:val="0"/>
        <w:spacing w:beforeAutospacing="0" w:afterAutospacing="0" w:line="560" w:lineRule="exact"/>
        <w:ind w:left="0" w:leftChars="0" w:firstLine="482" w:firstLineChars="200"/>
        <w:jc w:val="both"/>
        <w:outlineLvl w:val="1"/>
        <w:rPr>
          <w:rFonts w:hint="default" w:ascii="宋体" w:hAnsi="宋体" w:cs="Times New Roman" w:eastAsiaTheme="minorEastAsia"/>
          <w:b/>
          <w:kern w:val="0"/>
          <w:sz w:val="24"/>
          <w:szCs w:val="24"/>
          <w:highlight w:val="none"/>
          <w:lang w:val="en-US" w:eastAsia="zh-CN" w:bidi="ar-SA"/>
        </w:rPr>
      </w:pPr>
      <w:r>
        <w:rPr>
          <w:rFonts w:hint="eastAsia" w:ascii="宋体" w:hAnsi="宋体" w:cs="宋体" w:eastAsiaTheme="minorEastAsia"/>
          <w:b/>
          <w:color w:val="333333"/>
          <w:kern w:val="0"/>
          <w:sz w:val="24"/>
          <w:szCs w:val="24"/>
          <w:highlight w:val="none"/>
          <w:shd w:val="clear" w:color="auto" w:fill="FFFFFF"/>
          <w:lang w:val="en-US" w:eastAsia="zh-CN" w:bidi="ar-SA"/>
        </w:rPr>
        <w:t>一、项目基本情况</w:t>
      </w:r>
    </w:p>
    <w:p>
      <w:pPr>
        <w:pageBreakBefore w:val="0"/>
        <w:widowControl/>
        <w:kinsoku/>
        <w:overflowPunct/>
        <w:topLinePunct w:val="0"/>
        <w:bidi w:val="0"/>
        <w:spacing w:line="560" w:lineRule="exact"/>
        <w:ind w:left="0" w:leftChars="0" w:firstLine="480" w:firstLineChars="200"/>
        <w:jc w:val="left"/>
        <w:rPr>
          <w:rFonts w:ascii="宋体" w:hAnsi="宋体" w:cs="宋体" w:eastAsiaTheme="minorEastAsia"/>
          <w:color w:val="333333"/>
          <w:sz w:val="24"/>
          <w:szCs w:val="24"/>
          <w:highlight w:val="none"/>
          <w:shd w:val="clear" w:color="auto" w:fill="FFFFFF"/>
          <w:lang w:bidi="ar"/>
        </w:rPr>
      </w:pPr>
      <w:r>
        <w:rPr>
          <w:rFonts w:hint="eastAsia" w:ascii="宋体" w:hAnsi="宋体" w:cs="宋体" w:eastAsiaTheme="minorEastAsia"/>
          <w:color w:val="333333"/>
          <w:sz w:val="24"/>
          <w:szCs w:val="24"/>
          <w:highlight w:val="none"/>
          <w:shd w:val="clear" w:color="auto" w:fill="FFFFFF"/>
          <w:lang w:bidi="ar"/>
        </w:rPr>
        <w:t>1、项目编号：</w:t>
      </w:r>
      <w:r>
        <w:rPr>
          <w:rFonts w:hint="eastAsia" w:ascii="宋体" w:hAnsi="宋体" w:cs="宋体" w:eastAsiaTheme="minorEastAsia"/>
          <w:color w:val="333333"/>
          <w:sz w:val="24"/>
          <w:szCs w:val="24"/>
          <w:highlight w:val="none"/>
          <w:shd w:val="clear" w:color="auto" w:fill="FFFFFF"/>
          <w:lang w:val="en-US" w:eastAsia="zh-CN" w:bidi="ar"/>
        </w:rPr>
        <w:t>HSWLZB-2021091</w:t>
      </w:r>
    </w:p>
    <w:p>
      <w:pPr>
        <w:pageBreakBefore w:val="0"/>
        <w:widowControl/>
        <w:kinsoku/>
        <w:overflowPunct/>
        <w:topLinePunct w:val="0"/>
        <w:bidi w:val="0"/>
        <w:spacing w:line="560" w:lineRule="exact"/>
        <w:ind w:left="0" w:leftChars="0" w:firstLine="480" w:firstLineChars="200"/>
        <w:jc w:val="left"/>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2、项目名称：</w:t>
      </w:r>
      <w:r>
        <w:rPr>
          <w:rFonts w:hint="eastAsia" w:ascii="宋体" w:hAnsi="宋体" w:cs="宋体" w:eastAsiaTheme="minorEastAsia"/>
          <w:color w:val="333333"/>
          <w:sz w:val="24"/>
          <w:szCs w:val="24"/>
          <w:highlight w:val="none"/>
          <w:shd w:val="clear" w:color="auto" w:fill="FFFFFF"/>
          <w:lang w:val="en-US" w:eastAsia="zh-CN" w:bidi="ar"/>
        </w:rPr>
        <w:t>霍山县清源供水有限责任公司地下主管网测绘项目</w:t>
      </w:r>
    </w:p>
    <w:p>
      <w:pPr>
        <w:pageBreakBefore w:val="0"/>
        <w:widowControl/>
        <w:kinsoku/>
        <w:overflowPunct/>
        <w:topLinePunct w:val="0"/>
        <w:bidi w:val="0"/>
        <w:spacing w:line="560" w:lineRule="exact"/>
        <w:ind w:left="0" w:leftChars="0" w:firstLine="480" w:firstLineChars="200"/>
        <w:jc w:val="left"/>
        <w:rPr>
          <w:rFonts w:hint="default" w:ascii="宋体" w:hAnsi="宋体" w:cs="宋体" w:eastAsiaTheme="minorEastAsia"/>
          <w:color w:val="333333"/>
          <w:sz w:val="24"/>
          <w:szCs w:val="24"/>
          <w:highlight w:val="none"/>
          <w:shd w:val="clear" w:color="auto" w:fill="FFFFFF"/>
          <w:lang w:val="en-US" w:eastAsia="zh-CN" w:bidi="ar"/>
        </w:rPr>
      </w:pPr>
      <w:r>
        <w:rPr>
          <w:rFonts w:hint="eastAsia" w:ascii="宋体" w:hAnsi="宋体" w:cs="宋体" w:eastAsiaTheme="minorEastAsia"/>
          <w:color w:val="333333"/>
          <w:sz w:val="24"/>
          <w:szCs w:val="24"/>
          <w:highlight w:val="none"/>
          <w:shd w:val="clear" w:color="auto" w:fill="FFFFFF"/>
          <w:lang w:bidi="ar"/>
        </w:rPr>
        <w:t>3、项目类型：</w:t>
      </w:r>
      <w:r>
        <w:rPr>
          <w:rFonts w:hint="eastAsia" w:ascii="宋体" w:hAnsi="宋体" w:cs="宋体" w:eastAsiaTheme="minorEastAsia"/>
          <w:color w:val="333333"/>
          <w:sz w:val="24"/>
          <w:szCs w:val="24"/>
          <w:highlight w:val="none"/>
          <w:shd w:val="clear" w:color="auto" w:fill="FFFFFF"/>
          <w:lang w:val="en-US" w:eastAsia="zh-CN" w:bidi="ar"/>
        </w:rPr>
        <w:t>服务类</w:t>
      </w:r>
    </w:p>
    <w:p>
      <w:pPr>
        <w:pageBreakBefore w:val="0"/>
        <w:widowControl/>
        <w:kinsoku/>
        <w:overflowPunct/>
        <w:topLinePunct w:val="0"/>
        <w:bidi w:val="0"/>
        <w:spacing w:beforeAutospacing="0" w:afterAutospacing="0" w:line="560" w:lineRule="exact"/>
        <w:ind w:left="0" w:leftChars="0" w:firstLine="480" w:firstLineChars="200"/>
        <w:jc w:val="both"/>
        <w:rPr>
          <w:rFonts w:ascii="宋体" w:hAnsi="宋体" w:cs="宋体" w:eastAsiaTheme="minorEastAsia"/>
          <w:color w:val="333333"/>
          <w:kern w:val="2"/>
          <w:sz w:val="24"/>
          <w:szCs w:val="24"/>
          <w:highlight w:val="none"/>
          <w:shd w:val="clear" w:color="auto" w:fill="FFFFFF"/>
          <w:lang w:val="en-US" w:eastAsia="zh-CN" w:bidi="ar"/>
        </w:rPr>
      </w:pPr>
      <w:r>
        <w:rPr>
          <w:rFonts w:hint="eastAsia" w:ascii="宋体" w:hAnsi="宋体" w:eastAsia="宋体" w:cs="宋体"/>
          <w:color w:val="333333"/>
          <w:kern w:val="0"/>
          <w:sz w:val="24"/>
          <w:szCs w:val="24"/>
          <w:highlight w:val="none"/>
          <w:shd w:val="clear" w:color="auto" w:fill="FFFFFF"/>
          <w:lang w:val="en-US" w:eastAsia="zh-CN" w:bidi="ar-SA"/>
        </w:rPr>
        <w:t>4、采购方式：</w:t>
      </w:r>
      <w:r>
        <w:rPr>
          <w:rFonts w:hint="eastAsia" w:ascii="宋体" w:hAnsi="宋体" w:eastAsia="宋体" w:cs="宋体"/>
          <w:color w:val="333333"/>
          <w:kern w:val="0"/>
          <w:sz w:val="24"/>
          <w:szCs w:val="24"/>
          <w:highlight w:val="none"/>
          <w:shd w:val="clear" w:color="auto" w:fill="FFFFFF"/>
          <w:lang w:val="en-US" w:eastAsia="zh-CN" w:bidi="ar-SA"/>
        </w:rPr>
        <w:sym w:font="Wingdings 2" w:char="0052"/>
      </w:r>
      <w:r>
        <w:rPr>
          <w:rFonts w:hint="eastAsia" w:ascii="宋体" w:hAnsi="宋体" w:eastAsia="宋体" w:cs="宋体"/>
          <w:color w:val="333333"/>
          <w:kern w:val="0"/>
          <w:sz w:val="24"/>
          <w:szCs w:val="24"/>
          <w:highlight w:val="none"/>
          <w:shd w:val="clear" w:color="auto" w:fill="FFFFFF"/>
          <w:lang w:val="en-US" w:eastAsia="zh-CN" w:bidi="ar-SA"/>
        </w:rPr>
        <w:t xml:space="preserve">竞争性谈判 </w:t>
      </w:r>
    </w:p>
    <w:p>
      <w:pPr>
        <w:pageBreakBefore w:val="0"/>
        <w:widowControl/>
        <w:kinsoku/>
        <w:overflowPunct/>
        <w:topLinePunct w:val="0"/>
        <w:bidi w:val="0"/>
        <w:spacing w:line="560" w:lineRule="exact"/>
        <w:ind w:left="0" w:leftChars="0" w:firstLine="480" w:firstLineChars="200"/>
        <w:jc w:val="left"/>
        <w:rPr>
          <w:rFonts w:hint="default" w:ascii="宋体" w:hAnsi="宋体" w:cs="宋体" w:eastAsiaTheme="minorEastAsia"/>
          <w:color w:val="333333"/>
          <w:sz w:val="24"/>
          <w:szCs w:val="24"/>
          <w:highlight w:val="none"/>
          <w:shd w:val="clear" w:color="auto" w:fill="FFFFFF"/>
          <w:lang w:val="en-US" w:eastAsia="zh-CN" w:bidi="ar"/>
        </w:rPr>
      </w:pPr>
      <w:r>
        <w:rPr>
          <w:rFonts w:hint="eastAsia" w:ascii="宋体" w:hAnsi="宋体" w:cs="宋体" w:eastAsiaTheme="minorEastAsia"/>
          <w:color w:val="333333"/>
          <w:sz w:val="24"/>
          <w:szCs w:val="24"/>
          <w:highlight w:val="none"/>
          <w:shd w:val="clear" w:color="auto" w:fill="FFFFFF"/>
          <w:lang w:bidi="ar"/>
        </w:rPr>
        <w:t>5、资金来源：</w:t>
      </w:r>
      <w:r>
        <w:rPr>
          <w:rFonts w:hint="eastAsia" w:ascii="宋体" w:hAnsi="宋体" w:cs="宋体" w:eastAsiaTheme="minorEastAsia"/>
          <w:color w:val="333333"/>
          <w:sz w:val="24"/>
          <w:szCs w:val="24"/>
          <w:highlight w:val="none"/>
          <w:shd w:val="clear" w:color="auto" w:fill="FFFFFF"/>
          <w:lang w:val="en-US" w:eastAsia="zh-CN" w:bidi="ar"/>
        </w:rPr>
        <w:t>自筹资金</w:t>
      </w:r>
    </w:p>
    <w:p>
      <w:pPr>
        <w:pageBreakBefore w:val="0"/>
        <w:widowControl/>
        <w:kinsoku/>
        <w:overflowPunct/>
        <w:topLinePunct w:val="0"/>
        <w:bidi w:val="0"/>
        <w:spacing w:line="560" w:lineRule="exact"/>
        <w:ind w:left="0" w:leftChars="0" w:firstLine="480" w:firstLineChars="200"/>
        <w:jc w:val="left"/>
        <w:rPr>
          <w:rFonts w:ascii="宋体" w:hAnsi="宋体" w:cs="宋体" w:eastAsiaTheme="minorEastAsia"/>
          <w:color w:val="333333"/>
          <w:sz w:val="24"/>
          <w:szCs w:val="24"/>
          <w:highlight w:val="none"/>
          <w:shd w:val="clear" w:color="auto" w:fill="FFFFFF"/>
          <w:lang w:bidi="ar"/>
        </w:rPr>
      </w:pPr>
      <w:r>
        <w:rPr>
          <w:rFonts w:hint="eastAsia" w:ascii="宋体" w:hAnsi="宋体" w:cs="宋体" w:eastAsiaTheme="minorEastAsia"/>
          <w:color w:val="333333"/>
          <w:sz w:val="24"/>
          <w:szCs w:val="24"/>
          <w:highlight w:val="none"/>
          <w:shd w:val="clear" w:color="auto" w:fill="FFFFFF"/>
          <w:lang w:bidi="ar"/>
        </w:rPr>
        <w:t>6、预算金额：</w:t>
      </w:r>
      <w:r>
        <w:rPr>
          <w:rFonts w:hint="eastAsia" w:ascii="宋体" w:hAnsi="宋体" w:cs="宋体" w:eastAsiaTheme="minorEastAsia"/>
          <w:color w:val="333333"/>
          <w:sz w:val="24"/>
          <w:szCs w:val="24"/>
          <w:highlight w:val="none"/>
          <w:shd w:val="clear" w:color="auto" w:fill="FFFFFF"/>
          <w:lang w:val="en-US" w:eastAsia="zh-CN" w:bidi="ar"/>
        </w:rPr>
        <w:t>580800.00</w:t>
      </w:r>
      <w:r>
        <w:rPr>
          <w:rFonts w:hint="eastAsia" w:ascii="宋体" w:hAnsi="宋体" w:cs="宋体" w:eastAsiaTheme="minorEastAsia"/>
          <w:color w:val="333333"/>
          <w:sz w:val="24"/>
          <w:szCs w:val="24"/>
          <w:highlight w:val="none"/>
          <w:shd w:val="clear" w:color="auto" w:fill="FFFFFF"/>
          <w:lang w:bidi="ar"/>
        </w:rPr>
        <w:t>元</w:t>
      </w:r>
    </w:p>
    <w:p>
      <w:pPr>
        <w:pageBreakBefore w:val="0"/>
        <w:widowControl/>
        <w:kinsoku/>
        <w:overflowPunct/>
        <w:topLinePunct w:val="0"/>
        <w:bidi w:val="0"/>
        <w:spacing w:line="560" w:lineRule="exact"/>
        <w:ind w:left="0" w:leftChars="0" w:firstLine="480" w:firstLineChars="200"/>
        <w:jc w:val="left"/>
        <w:rPr>
          <w:rFonts w:hint="eastAsia" w:asciiTheme="minorHAnsi" w:hAnsiTheme="minorHAnsi" w:eastAsiaTheme="minorEastAsia" w:cstheme="minorBidi"/>
          <w:sz w:val="24"/>
          <w:szCs w:val="24"/>
          <w:highlight w:val="none"/>
          <w:lang w:val="en-US" w:eastAsia="zh-CN"/>
        </w:rPr>
      </w:pPr>
      <w:r>
        <w:rPr>
          <w:rFonts w:hint="eastAsia" w:ascii="宋体" w:hAnsi="宋体" w:cs="宋体" w:eastAsiaTheme="minorEastAsia"/>
          <w:color w:val="333333"/>
          <w:sz w:val="24"/>
          <w:szCs w:val="24"/>
          <w:highlight w:val="none"/>
          <w:shd w:val="clear" w:color="auto" w:fill="FFFFFF"/>
          <w:lang w:bidi="ar"/>
        </w:rPr>
        <w:t>7、最高限价：</w:t>
      </w:r>
      <w:r>
        <w:rPr>
          <w:rFonts w:hint="eastAsia" w:ascii="宋体" w:hAnsi="宋体" w:cs="宋体" w:eastAsiaTheme="minorEastAsia"/>
          <w:color w:val="333333"/>
          <w:sz w:val="24"/>
          <w:szCs w:val="24"/>
          <w:highlight w:val="none"/>
          <w:shd w:val="clear" w:color="auto" w:fill="FFFFFF"/>
          <w:lang w:val="en-US" w:eastAsia="zh-CN" w:bidi="ar"/>
        </w:rPr>
        <w:t>伍拾捌万零捌佰元整</w:t>
      </w:r>
    </w:p>
    <w:p>
      <w:pPr>
        <w:keepNext w:val="0"/>
        <w:keepLines w:val="0"/>
        <w:pageBreakBefore w:val="0"/>
        <w:widowControl w:val="0"/>
        <w:numPr>
          <w:ilvl w:val="0"/>
          <w:numId w:val="0"/>
        </w:numPr>
        <w:kinsoku/>
        <w:wordWrap/>
        <w:overflowPunct/>
        <w:topLinePunct/>
        <w:autoSpaceDE/>
        <w:autoSpaceDN/>
        <w:bidi w:val="0"/>
        <w:adjustRightInd/>
        <w:snapToGrid/>
        <w:spacing w:line="440" w:lineRule="exact"/>
        <w:ind w:firstLine="480" w:firstLineChars="200"/>
        <w:jc w:val="left"/>
        <w:textAlignment w:val="auto"/>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8、采购需求：</w:t>
      </w:r>
      <w:r>
        <w:rPr>
          <w:rFonts w:hint="eastAsia" w:ascii="宋体" w:hAnsi="宋体" w:cs="宋体" w:eastAsiaTheme="minorEastAsia"/>
          <w:color w:val="333333"/>
          <w:sz w:val="24"/>
          <w:szCs w:val="24"/>
          <w:highlight w:val="none"/>
          <w:shd w:val="clear" w:color="auto" w:fill="FFFFFF"/>
          <w:lang w:val="en-US" w:eastAsia="zh-CN" w:bidi="ar"/>
        </w:rPr>
        <w:t>霍山县城区内给水管道测绘项目，公里数约176公里。主要内容：给水设施测绘基本情况、测绘给水管网坐标、名称、位置、埋深、管径、建设年代、长度、管材、高程以及检查井、闸门井等基本数据（按照国家现行技术规范）。基本数据及其他管线穿越情况，绘制给水管网示意图、给水管网CAD格式电子版图纸（基础地理信息数据建设），建立供水管网数据库。</w:t>
      </w:r>
      <w:r>
        <w:rPr>
          <w:rFonts w:hint="eastAsia" w:ascii="宋体" w:hAnsi="宋体" w:cs="宋体" w:eastAsiaTheme="minorEastAsia"/>
          <w:color w:val="333333"/>
          <w:sz w:val="24"/>
          <w:szCs w:val="24"/>
          <w:highlight w:val="none"/>
          <w:shd w:val="clear" w:color="auto" w:fill="FFFFFF"/>
          <w:lang w:bidi="ar"/>
        </w:rPr>
        <w:t>具体内容见采购文件。</w:t>
      </w:r>
    </w:p>
    <w:p>
      <w:pPr>
        <w:pageBreakBefore w:val="0"/>
        <w:widowControl/>
        <w:kinsoku/>
        <w:overflowPunct/>
        <w:topLinePunct w:val="0"/>
        <w:bidi w:val="0"/>
        <w:spacing w:line="560" w:lineRule="exact"/>
        <w:ind w:left="0" w:leftChars="0" w:firstLine="480" w:firstLineChars="200"/>
        <w:jc w:val="left"/>
        <w:rPr>
          <w:rFonts w:hint="default" w:asciiTheme="minorHAnsi" w:hAnsiTheme="minorHAnsi" w:eastAsiaTheme="minorEastAsia" w:cstheme="minorBidi"/>
          <w:sz w:val="24"/>
          <w:szCs w:val="24"/>
          <w:highlight w:val="none"/>
          <w:lang w:val="en-US" w:eastAsia="zh-CN"/>
        </w:rPr>
      </w:pPr>
      <w:r>
        <w:rPr>
          <w:rFonts w:hint="eastAsia" w:ascii="宋体" w:hAnsi="宋体" w:cs="宋体" w:eastAsiaTheme="minorEastAsia"/>
          <w:color w:val="333333"/>
          <w:sz w:val="24"/>
          <w:szCs w:val="24"/>
          <w:highlight w:val="none"/>
          <w:shd w:val="clear" w:color="auto" w:fill="FFFFFF"/>
          <w:lang w:bidi="ar"/>
        </w:rPr>
        <w:t>9、标段（包别）划分：</w:t>
      </w:r>
      <w:r>
        <w:rPr>
          <w:rFonts w:hint="eastAsia" w:ascii="宋体" w:hAnsi="宋体" w:cs="宋体" w:eastAsiaTheme="minorEastAsia"/>
          <w:color w:val="333333"/>
          <w:sz w:val="24"/>
          <w:szCs w:val="24"/>
          <w:highlight w:val="none"/>
          <w:shd w:val="clear" w:color="auto" w:fill="FFFFFF"/>
          <w:lang w:val="en-US" w:eastAsia="zh-CN" w:bidi="ar"/>
        </w:rPr>
        <w:t>1个</w:t>
      </w:r>
    </w:p>
    <w:p>
      <w:pPr>
        <w:pageBreakBefore w:val="0"/>
        <w:widowControl/>
        <w:kinsoku/>
        <w:overflowPunct/>
        <w:topLinePunct w:val="0"/>
        <w:bidi w:val="0"/>
        <w:spacing w:line="560" w:lineRule="exact"/>
        <w:ind w:left="0" w:leftChars="0" w:firstLine="480" w:firstLineChars="200"/>
        <w:jc w:val="left"/>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10、合同履行期限：</w:t>
      </w:r>
      <w:r>
        <w:rPr>
          <w:rFonts w:hint="eastAsia" w:ascii="宋体" w:hAnsi="宋体" w:cs="宋体" w:eastAsiaTheme="minorEastAsia"/>
          <w:color w:val="333333"/>
          <w:sz w:val="24"/>
          <w:szCs w:val="24"/>
          <w:highlight w:val="none"/>
          <w:shd w:val="clear" w:color="auto" w:fill="FFFFFF"/>
          <w:lang w:val="en-US" w:eastAsia="zh-CN" w:bidi="ar"/>
        </w:rPr>
        <w:t>90日历天</w:t>
      </w:r>
    </w:p>
    <w:p>
      <w:pPr>
        <w:pageBreakBefore w:val="0"/>
        <w:widowControl/>
        <w:kinsoku/>
        <w:overflowPunct/>
        <w:topLinePunct w:val="0"/>
        <w:bidi w:val="0"/>
        <w:spacing w:line="560" w:lineRule="exact"/>
        <w:ind w:left="0" w:leftChars="0" w:firstLine="480" w:firstLineChars="200"/>
        <w:jc w:val="left"/>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11、本项目</w:t>
      </w:r>
      <w:r>
        <w:rPr>
          <w:rFonts w:hint="eastAsia" w:ascii="宋体" w:hAnsi="宋体" w:cs="宋体" w:eastAsiaTheme="minorEastAsia"/>
          <w:color w:val="333333"/>
          <w:sz w:val="24"/>
          <w:szCs w:val="24"/>
          <w:highlight w:val="none"/>
          <w:shd w:val="clear" w:color="auto" w:fill="FFFFFF"/>
          <w:lang w:val="en-US" w:eastAsia="zh-CN" w:bidi="ar"/>
        </w:rPr>
        <w:t>不</w:t>
      </w:r>
      <w:r>
        <w:rPr>
          <w:rFonts w:hint="eastAsia" w:ascii="宋体" w:hAnsi="宋体" w:cs="宋体" w:eastAsiaTheme="minorEastAsia"/>
          <w:color w:val="333333"/>
          <w:sz w:val="24"/>
          <w:szCs w:val="24"/>
          <w:highlight w:val="none"/>
          <w:shd w:val="clear" w:color="auto" w:fill="FFFFFF"/>
          <w:lang w:bidi="ar"/>
        </w:rPr>
        <w:t>接受联合体投标。</w:t>
      </w:r>
    </w:p>
    <w:p>
      <w:pPr>
        <w:keepNext/>
        <w:keepLines/>
        <w:pageBreakBefore w:val="0"/>
        <w:widowControl w:val="0"/>
        <w:kinsoku/>
        <w:overflowPunct/>
        <w:topLinePunct w:val="0"/>
        <w:bidi w:val="0"/>
        <w:spacing w:beforeAutospacing="0" w:afterAutospacing="0" w:line="560" w:lineRule="exact"/>
        <w:ind w:left="0" w:leftChars="0" w:firstLine="482" w:firstLineChars="200"/>
        <w:jc w:val="both"/>
        <w:outlineLvl w:val="1"/>
        <w:rPr>
          <w:rFonts w:hint="default" w:ascii="宋体" w:hAnsi="宋体" w:cs="Times New Roman" w:eastAsiaTheme="minorEastAsia"/>
          <w:b/>
          <w:kern w:val="0"/>
          <w:sz w:val="24"/>
          <w:szCs w:val="24"/>
          <w:highlight w:val="none"/>
          <w:lang w:val="en-US" w:eastAsia="zh-CN" w:bidi="ar-SA"/>
        </w:rPr>
      </w:pPr>
      <w:r>
        <w:rPr>
          <w:rFonts w:hint="eastAsia" w:ascii="宋体" w:hAnsi="宋体" w:cs="宋体" w:eastAsiaTheme="minorEastAsia"/>
          <w:b/>
          <w:color w:val="333333"/>
          <w:kern w:val="0"/>
          <w:sz w:val="24"/>
          <w:szCs w:val="24"/>
          <w:highlight w:val="none"/>
          <w:shd w:val="clear" w:color="auto" w:fill="FFFFFF"/>
          <w:lang w:val="en-US" w:eastAsia="zh-CN" w:bidi="ar-SA"/>
        </w:rPr>
        <w:t>二、申请人的资格要求</w:t>
      </w:r>
    </w:p>
    <w:p>
      <w:pPr>
        <w:pageBreakBefore w:val="0"/>
        <w:widowControl/>
        <w:kinsoku/>
        <w:overflowPunct/>
        <w:topLinePunct w:val="0"/>
        <w:bidi w:val="0"/>
        <w:spacing w:line="560" w:lineRule="exact"/>
        <w:ind w:left="0" w:leftChars="0" w:firstLine="480" w:firstLineChars="200"/>
        <w:jc w:val="left"/>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1.满足《中华人民共和国政府采购法》第二十二条规定；</w:t>
      </w:r>
    </w:p>
    <w:p>
      <w:pPr>
        <w:pageBreakBefore w:val="0"/>
        <w:widowControl/>
        <w:kinsoku/>
        <w:overflowPunct/>
        <w:topLinePunct w:val="0"/>
        <w:bidi w:val="0"/>
        <w:spacing w:line="560" w:lineRule="exact"/>
        <w:ind w:left="0" w:leftChars="0" w:firstLine="480" w:firstLineChars="200"/>
        <w:jc w:val="left"/>
        <w:rPr>
          <w:rFonts w:hint="eastAsia" w:asciiTheme="minorHAnsi" w:hAnsiTheme="minorHAnsi" w:eastAsiaTheme="minorEastAsia" w:cstheme="minorBidi"/>
          <w:sz w:val="24"/>
          <w:szCs w:val="24"/>
          <w:highlight w:val="none"/>
          <w:lang w:eastAsia="zh-CN"/>
        </w:rPr>
      </w:pPr>
      <w:r>
        <w:rPr>
          <w:rFonts w:hint="eastAsia" w:ascii="宋体" w:hAnsi="宋体" w:cs="宋体" w:eastAsiaTheme="minorEastAsia"/>
          <w:color w:val="333333"/>
          <w:sz w:val="24"/>
          <w:szCs w:val="24"/>
          <w:highlight w:val="none"/>
          <w:shd w:val="clear" w:color="auto" w:fill="FFFFFF"/>
          <w:lang w:bidi="ar"/>
        </w:rPr>
        <w:t>2.落实政府采购政策需满足的资格要求：</w:t>
      </w:r>
      <w:r>
        <w:rPr>
          <w:rFonts w:hint="eastAsia" w:ascii="宋体" w:hAnsi="宋体" w:cs="宋体" w:eastAsiaTheme="minorEastAsia"/>
          <w:color w:val="333333"/>
          <w:sz w:val="24"/>
          <w:szCs w:val="24"/>
          <w:highlight w:val="none"/>
          <w:shd w:val="clear" w:color="auto" w:fill="FFFFFF"/>
          <w:lang w:val="en-US" w:eastAsia="zh-CN" w:bidi="ar"/>
        </w:rPr>
        <w:t>无</w:t>
      </w:r>
    </w:p>
    <w:p>
      <w:pPr>
        <w:pStyle w:val="7"/>
        <w:widowControl/>
        <w:shd w:val="clear" w:color="auto" w:fill="FFFFFF"/>
        <w:spacing w:line="580" w:lineRule="exact"/>
        <w:ind w:firstLine="480" w:firstLineChars="200"/>
        <w:rPr>
          <w:rFonts w:hint="eastAsia" w:ascii="宋体" w:hAnsi="宋体" w:cs="宋体"/>
          <w:szCs w:val="24"/>
          <w:highlight w:val="none"/>
          <w:lang w:val="en-US" w:eastAsia="zh-CN"/>
        </w:rPr>
      </w:pPr>
      <w:r>
        <w:rPr>
          <w:rFonts w:hint="eastAsia" w:ascii="宋体" w:hAnsi="宋体" w:cs="宋体" w:eastAsiaTheme="minorEastAsia"/>
          <w:color w:val="333333"/>
          <w:sz w:val="24"/>
          <w:szCs w:val="24"/>
          <w:highlight w:val="none"/>
          <w:shd w:val="clear" w:color="auto" w:fill="FFFFFF"/>
          <w:lang w:bidi="ar"/>
        </w:rPr>
        <w:t>3.本项目的特定资格要求：</w:t>
      </w:r>
      <w:r>
        <w:rPr>
          <w:rFonts w:hint="eastAsia" w:ascii="宋体" w:hAnsi="宋体" w:cs="宋体"/>
          <w:szCs w:val="24"/>
          <w:highlight w:val="none"/>
          <w:lang w:val="en-US" w:eastAsia="zh-CN"/>
        </w:rPr>
        <w:t>供应商须具有合法有效的营业执照、具备丙级及以上测绘资质；</w:t>
      </w:r>
    </w:p>
    <w:p>
      <w:pPr>
        <w:pageBreakBefore w:val="0"/>
        <w:widowControl/>
        <w:kinsoku/>
        <w:overflowPunct/>
        <w:topLinePunct w:val="0"/>
        <w:bidi w:val="0"/>
        <w:spacing w:line="560" w:lineRule="exact"/>
        <w:ind w:left="0" w:leftChars="0" w:firstLine="480" w:firstLineChars="200"/>
        <w:jc w:val="left"/>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4.供应商存在以下不良信用记录情形之一的，不得推荐为中标候选供应商，不得确定为中标供应商：</w:t>
      </w:r>
    </w:p>
    <w:p>
      <w:pPr>
        <w:pageBreakBefore w:val="0"/>
        <w:widowControl/>
        <w:kinsoku/>
        <w:overflowPunct/>
        <w:topLinePunct w:val="0"/>
        <w:bidi w:val="0"/>
        <w:spacing w:line="560" w:lineRule="exact"/>
        <w:ind w:left="0" w:leftChars="0" w:firstLine="480" w:firstLineChars="200"/>
        <w:jc w:val="left"/>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(1）供应商被人民法院列入失信被执行人的；</w:t>
      </w:r>
    </w:p>
    <w:p>
      <w:pPr>
        <w:pageBreakBefore w:val="0"/>
        <w:widowControl/>
        <w:kinsoku/>
        <w:overflowPunct/>
        <w:topLinePunct w:val="0"/>
        <w:bidi w:val="0"/>
        <w:spacing w:line="560" w:lineRule="exact"/>
        <w:ind w:left="0" w:leftChars="0" w:firstLine="480" w:firstLineChars="200"/>
        <w:jc w:val="left"/>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(2）供应商被</w:t>
      </w:r>
      <w:r>
        <w:rPr>
          <w:rFonts w:hint="eastAsia" w:ascii="宋体" w:hAnsi="宋体" w:cs="宋体" w:eastAsiaTheme="minorEastAsia"/>
          <w:color w:val="333333"/>
          <w:sz w:val="24"/>
          <w:szCs w:val="24"/>
          <w:highlight w:val="none"/>
          <w:shd w:val="clear" w:color="auto" w:fill="FFFFFF"/>
          <w:lang w:val="en-US" w:eastAsia="zh-CN" w:bidi="ar"/>
        </w:rPr>
        <w:t>市场监督</w:t>
      </w:r>
      <w:r>
        <w:rPr>
          <w:rFonts w:hint="eastAsia" w:ascii="宋体" w:hAnsi="宋体" w:cs="宋体" w:eastAsiaTheme="minorEastAsia"/>
          <w:color w:val="333333"/>
          <w:sz w:val="24"/>
          <w:szCs w:val="24"/>
          <w:highlight w:val="none"/>
          <w:shd w:val="clear" w:color="auto" w:fill="FFFFFF"/>
          <w:lang w:bidi="ar"/>
        </w:rPr>
        <w:t>管理部门列入企业经营异常名录的；</w:t>
      </w:r>
    </w:p>
    <w:p>
      <w:pPr>
        <w:pageBreakBefore w:val="0"/>
        <w:widowControl/>
        <w:kinsoku/>
        <w:overflowPunct/>
        <w:topLinePunct w:val="0"/>
        <w:bidi w:val="0"/>
        <w:spacing w:line="560" w:lineRule="exact"/>
        <w:ind w:left="0" w:leftChars="0" w:firstLine="480" w:firstLineChars="200"/>
        <w:jc w:val="left"/>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(3）供应商被税务部门列入重大税收违法案件当事人名单的；</w:t>
      </w:r>
    </w:p>
    <w:p>
      <w:pPr>
        <w:pageBreakBefore w:val="0"/>
        <w:widowControl/>
        <w:kinsoku/>
        <w:overflowPunct/>
        <w:topLinePunct w:val="0"/>
        <w:bidi w:val="0"/>
        <w:spacing w:line="560" w:lineRule="exact"/>
        <w:ind w:left="0" w:leftChars="0" w:firstLine="480" w:firstLineChars="200"/>
        <w:jc w:val="left"/>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(4）供应商被政府采购监管部门列入政府采购严重违法失信行为记录名单的。</w:t>
      </w:r>
    </w:p>
    <w:p>
      <w:pPr>
        <w:keepNext/>
        <w:keepLines/>
        <w:pageBreakBefore w:val="0"/>
        <w:widowControl w:val="0"/>
        <w:kinsoku/>
        <w:overflowPunct/>
        <w:topLinePunct w:val="0"/>
        <w:bidi w:val="0"/>
        <w:spacing w:beforeAutospacing="0" w:afterAutospacing="0" w:line="560" w:lineRule="exact"/>
        <w:ind w:left="0" w:leftChars="0" w:firstLine="482" w:firstLineChars="200"/>
        <w:jc w:val="both"/>
        <w:outlineLvl w:val="1"/>
        <w:rPr>
          <w:rFonts w:hint="default" w:ascii="宋体" w:hAnsi="宋体" w:cs="Times New Roman" w:eastAsiaTheme="minorEastAsia"/>
          <w:b/>
          <w:kern w:val="0"/>
          <w:sz w:val="24"/>
          <w:szCs w:val="24"/>
          <w:highlight w:val="none"/>
          <w:lang w:val="en-US" w:eastAsia="zh-CN" w:bidi="ar-SA"/>
        </w:rPr>
      </w:pPr>
      <w:r>
        <w:rPr>
          <w:rFonts w:hint="eastAsia" w:ascii="宋体" w:hAnsi="宋体" w:cs="宋体" w:eastAsiaTheme="minorEastAsia"/>
          <w:b/>
          <w:color w:val="333333"/>
          <w:kern w:val="0"/>
          <w:sz w:val="24"/>
          <w:szCs w:val="24"/>
          <w:highlight w:val="none"/>
          <w:shd w:val="clear" w:color="auto" w:fill="FFFFFF"/>
          <w:lang w:val="en-US" w:eastAsia="zh-CN" w:bidi="ar-SA"/>
        </w:rPr>
        <w:t>三、获取采购文件</w:t>
      </w:r>
    </w:p>
    <w:p>
      <w:pPr>
        <w:pageBreakBefore w:val="0"/>
        <w:widowControl/>
        <w:kinsoku/>
        <w:overflowPunct/>
        <w:topLinePunct w:val="0"/>
        <w:bidi w:val="0"/>
        <w:spacing w:line="560" w:lineRule="exact"/>
        <w:ind w:left="0" w:leftChars="0" w:firstLine="480" w:firstLineChars="200"/>
        <w:jc w:val="left"/>
        <w:rPr>
          <w:rFonts w:hint="eastAsia" w:ascii="宋体" w:hAnsi="宋体" w:cs="宋体" w:eastAsiaTheme="minorEastAsia"/>
          <w:color w:val="333333"/>
          <w:sz w:val="24"/>
          <w:szCs w:val="24"/>
          <w:highlight w:val="none"/>
          <w:shd w:val="clear" w:color="auto" w:fill="FFFFFF"/>
          <w:lang w:bidi="ar"/>
        </w:rPr>
      </w:pPr>
      <w:r>
        <w:rPr>
          <w:rFonts w:hint="eastAsia" w:ascii="宋体" w:hAnsi="宋体" w:cs="宋体" w:eastAsiaTheme="minorEastAsia"/>
          <w:color w:val="333333"/>
          <w:sz w:val="24"/>
          <w:szCs w:val="24"/>
          <w:highlight w:val="none"/>
          <w:shd w:val="clear" w:color="auto" w:fill="FFFFFF"/>
          <w:lang w:bidi="ar"/>
        </w:rPr>
        <w:t>1、时间：自公告发布之日起至响应文件提交截止时间止</w:t>
      </w:r>
    </w:p>
    <w:p>
      <w:pPr>
        <w:pageBreakBefore w:val="0"/>
        <w:widowControl/>
        <w:kinsoku/>
        <w:overflowPunct/>
        <w:topLinePunct w:val="0"/>
        <w:bidi w:val="0"/>
        <w:spacing w:line="560" w:lineRule="exact"/>
        <w:ind w:left="0" w:leftChars="0" w:firstLine="480" w:firstLineChars="200"/>
        <w:jc w:val="left"/>
        <w:rPr>
          <w:rFonts w:hint="default" w:asciiTheme="minorHAnsi" w:hAnsiTheme="minorHAnsi" w:eastAsiaTheme="minorEastAsia" w:cstheme="minorBidi"/>
          <w:sz w:val="24"/>
          <w:szCs w:val="24"/>
          <w:highlight w:val="none"/>
          <w:lang w:val="en-US" w:eastAsia="zh-CN"/>
        </w:rPr>
      </w:pPr>
      <w:r>
        <w:rPr>
          <w:rFonts w:hint="eastAsia" w:ascii="宋体" w:hAnsi="宋体" w:cs="宋体" w:eastAsiaTheme="minorEastAsia"/>
          <w:color w:val="333333"/>
          <w:sz w:val="24"/>
          <w:szCs w:val="24"/>
          <w:highlight w:val="none"/>
          <w:shd w:val="clear" w:color="auto" w:fill="FFFFFF"/>
          <w:lang w:bidi="ar"/>
        </w:rPr>
        <w:t>2、地点：</w:t>
      </w:r>
      <w:r>
        <w:rPr>
          <w:rFonts w:hint="eastAsia" w:ascii="宋体" w:hAnsi="宋体" w:cs="宋体" w:eastAsiaTheme="minorEastAsia"/>
          <w:color w:val="333333"/>
          <w:sz w:val="24"/>
          <w:szCs w:val="24"/>
          <w:highlight w:val="none"/>
          <w:u w:val="none"/>
          <w:shd w:val="clear" w:color="auto" w:fill="FFFFFF"/>
          <w:lang w:val="en-US" w:eastAsia="zh-CN" w:bidi="ar"/>
        </w:rPr>
        <w:t>安徽万隆建设项目管理有限公司（霍山县淠河新区38号楼三楼）</w:t>
      </w:r>
    </w:p>
    <w:p>
      <w:pPr>
        <w:pageBreakBefore w:val="0"/>
        <w:widowControl/>
        <w:kinsoku/>
        <w:overflowPunct/>
        <w:topLinePunct w:val="0"/>
        <w:bidi w:val="0"/>
        <w:spacing w:line="560" w:lineRule="exact"/>
        <w:ind w:left="0" w:leftChars="0" w:firstLine="480" w:firstLineChars="200"/>
        <w:jc w:val="left"/>
        <w:rPr>
          <w:rFonts w:hint="default" w:asciiTheme="minorHAnsi" w:hAnsiTheme="minorHAnsi" w:eastAsiaTheme="minorEastAsia" w:cstheme="minorBidi"/>
          <w:sz w:val="24"/>
          <w:szCs w:val="24"/>
          <w:highlight w:val="none"/>
          <w:lang w:val="en-US" w:eastAsia="zh-CN"/>
        </w:rPr>
      </w:pPr>
      <w:r>
        <w:rPr>
          <w:rFonts w:hint="eastAsia" w:ascii="宋体" w:hAnsi="宋体" w:cs="宋体" w:eastAsiaTheme="minorEastAsia"/>
          <w:color w:val="333333"/>
          <w:sz w:val="24"/>
          <w:szCs w:val="24"/>
          <w:highlight w:val="none"/>
          <w:shd w:val="clear" w:color="auto" w:fill="FFFFFF"/>
          <w:lang w:bidi="ar"/>
        </w:rPr>
        <w:t>3、方式：</w:t>
      </w:r>
      <w:r>
        <w:rPr>
          <w:rFonts w:hint="eastAsia" w:ascii="宋体" w:hAnsi="宋体" w:cs="宋体" w:eastAsiaTheme="minorEastAsia"/>
          <w:color w:val="333333"/>
          <w:sz w:val="24"/>
          <w:szCs w:val="24"/>
          <w:highlight w:val="none"/>
          <w:shd w:val="clear" w:color="auto" w:fill="FFFFFF"/>
          <w:lang w:val="en-US" w:eastAsia="zh-CN" w:bidi="ar"/>
        </w:rPr>
        <w:t>收到推荐函的供应商自行领取</w:t>
      </w:r>
    </w:p>
    <w:p>
      <w:pPr>
        <w:pageBreakBefore w:val="0"/>
        <w:widowControl/>
        <w:kinsoku/>
        <w:overflowPunct/>
        <w:topLinePunct w:val="0"/>
        <w:bidi w:val="0"/>
        <w:spacing w:line="560" w:lineRule="exact"/>
        <w:ind w:left="0" w:leftChars="0" w:firstLine="480" w:firstLineChars="200"/>
        <w:jc w:val="left"/>
        <w:rPr>
          <w:rFonts w:ascii="宋体" w:hAnsi="宋体" w:cs="宋体" w:eastAsiaTheme="minorEastAsia"/>
          <w:color w:val="333333"/>
          <w:sz w:val="24"/>
          <w:szCs w:val="24"/>
          <w:highlight w:val="none"/>
          <w:shd w:val="clear" w:color="auto" w:fill="FFFFFF"/>
          <w:lang w:bidi="ar"/>
        </w:rPr>
      </w:pPr>
      <w:r>
        <w:rPr>
          <w:rFonts w:hint="eastAsia" w:ascii="宋体" w:hAnsi="宋体" w:cs="宋体" w:eastAsiaTheme="minorEastAsia"/>
          <w:color w:val="333333"/>
          <w:sz w:val="24"/>
          <w:szCs w:val="24"/>
          <w:highlight w:val="none"/>
          <w:shd w:val="clear" w:color="auto" w:fill="FFFFFF"/>
          <w:lang w:bidi="ar"/>
        </w:rPr>
        <w:t>4、售价：免费</w:t>
      </w:r>
    </w:p>
    <w:p>
      <w:pPr>
        <w:keepNext/>
        <w:keepLines/>
        <w:pageBreakBefore w:val="0"/>
        <w:widowControl w:val="0"/>
        <w:numPr>
          <w:ilvl w:val="0"/>
          <w:numId w:val="1"/>
        </w:numPr>
        <w:kinsoku/>
        <w:overflowPunct/>
        <w:topLinePunct w:val="0"/>
        <w:bidi w:val="0"/>
        <w:spacing w:beforeAutospacing="0" w:afterAutospacing="0" w:line="560" w:lineRule="exact"/>
        <w:ind w:left="0" w:leftChars="0" w:firstLine="482" w:firstLineChars="200"/>
        <w:jc w:val="both"/>
        <w:outlineLvl w:val="1"/>
        <w:rPr>
          <w:rFonts w:hint="default" w:ascii="宋体" w:hAnsi="宋体" w:cs="宋体" w:eastAsiaTheme="minorEastAsia"/>
          <w:b/>
          <w:color w:val="333333"/>
          <w:kern w:val="0"/>
          <w:sz w:val="24"/>
          <w:szCs w:val="24"/>
          <w:highlight w:val="none"/>
          <w:shd w:val="clear" w:color="auto" w:fill="FFFFFF"/>
          <w:lang w:val="en-US" w:eastAsia="zh-CN" w:bidi="ar-SA"/>
        </w:rPr>
      </w:pPr>
      <w:r>
        <w:rPr>
          <w:rFonts w:hint="eastAsia" w:ascii="宋体" w:hAnsi="宋体" w:cs="宋体" w:eastAsiaTheme="minorEastAsia"/>
          <w:b/>
          <w:color w:val="333333"/>
          <w:kern w:val="0"/>
          <w:sz w:val="24"/>
          <w:szCs w:val="24"/>
          <w:highlight w:val="none"/>
          <w:shd w:val="clear" w:color="auto" w:fill="FFFFFF"/>
          <w:lang w:val="en-US" w:eastAsia="zh-CN" w:bidi="ar-SA"/>
        </w:rPr>
        <w:t>响应文件提交</w:t>
      </w:r>
    </w:p>
    <w:p>
      <w:pPr>
        <w:pageBreakBefore w:val="0"/>
        <w:widowControl/>
        <w:kinsoku/>
        <w:overflowPunct/>
        <w:topLinePunct w:val="0"/>
        <w:bidi w:val="0"/>
        <w:spacing w:line="560" w:lineRule="exact"/>
        <w:ind w:left="0" w:leftChars="0" w:firstLine="480" w:firstLineChars="200"/>
        <w:jc w:val="left"/>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1、截止时间：</w:t>
      </w:r>
      <w:r>
        <w:rPr>
          <w:rFonts w:hint="eastAsia" w:ascii="宋体" w:hAnsi="宋体" w:cs="宋体" w:eastAsiaTheme="minorEastAsia"/>
          <w:color w:val="333333"/>
          <w:sz w:val="24"/>
          <w:szCs w:val="24"/>
          <w:highlight w:val="none"/>
          <w:shd w:val="clear" w:color="auto" w:fill="FFFFFF"/>
          <w:lang w:val="en-US" w:eastAsia="zh-CN" w:bidi="ar"/>
        </w:rPr>
        <w:t>2021</w:t>
      </w:r>
      <w:r>
        <w:rPr>
          <w:rFonts w:hint="eastAsia" w:ascii="宋体" w:hAnsi="宋体" w:cs="宋体" w:eastAsiaTheme="minorEastAsia"/>
          <w:color w:val="333333"/>
          <w:sz w:val="24"/>
          <w:szCs w:val="24"/>
          <w:highlight w:val="none"/>
          <w:shd w:val="clear" w:color="auto" w:fill="FFFFFF"/>
          <w:lang w:bidi="ar"/>
        </w:rPr>
        <w:t>年</w:t>
      </w:r>
      <w:r>
        <w:rPr>
          <w:rFonts w:hint="eastAsia" w:ascii="宋体" w:hAnsi="宋体" w:cs="宋体" w:eastAsiaTheme="minorEastAsia"/>
          <w:color w:val="333333"/>
          <w:sz w:val="24"/>
          <w:szCs w:val="24"/>
          <w:highlight w:val="none"/>
          <w:u w:val="single"/>
          <w:shd w:val="clear" w:color="auto" w:fill="FFFFFF"/>
          <w:lang w:val="en-US" w:eastAsia="zh-CN" w:bidi="ar"/>
        </w:rPr>
        <w:t>6</w:t>
      </w:r>
      <w:r>
        <w:rPr>
          <w:rFonts w:hint="eastAsia" w:ascii="宋体" w:hAnsi="宋体" w:cs="宋体" w:eastAsiaTheme="minorEastAsia"/>
          <w:color w:val="333333"/>
          <w:sz w:val="24"/>
          <w:szCs w:val="24"/>
          <w:highlight w:val="none"/>
          <w:shd w:val="clear" w:color="auto" w:fill="FFFFFF"/>
          <w:lang w:bidi="ar"/>
        </w:rPr>
        <w:t>月</w:t>
      </w:r>
      <w:r>
        <w:rPr>
          <w:rFonts w:hint="eastAsia" w:ascii="宋体" w:hAnsi="宋体" w:cs="宋体" w:eastAsiaTheme="minorEastAsia"/>
          <w:color w:val="333333"/>
          <w:sz w:val="24"/>
          <w:szCs w:val="24"/>
          <w:highlight w:val="none"/>
          <w:u w:val="single"/>
          <w:shd w:val="clear" w:color="auto" w:fill="FFFFFF"/>
          <w:lang w:val="en-US" w:eastAsia="zh-CN" w:bidi="ar"/>
        </w:rPr>
        <w:t>28</w:t>
      </w:r>
      <w:r>
        <w:rPr>
          <w:rFonts w:hint="eastAsia" w:ascii="宋体" w:hAnsi="宋体" w:cs="宋体" w:eastAsiaTheme="minorEastAsia"/>
          <w:color w:val="333333"/>
          <w:sz w:val="24"/>
          <w:szCs w:val="24"/>
          <w:highlight w:val="none"/>
          <w:shd w:val="clear" w:color="auto" w:fill="FFFFFF"/>
          <w:lang w:bidi="ar"/>
        </w:rPr>
        <w:t>日</w:t>
      </w:r>
      <w:r>
        <w:rPr>
          <w:rFonts w:hint="eastAsia" w:ascii="宋体" w:hAnsi="宋体" w:cs="宋体" w:eastAsiaTheme="minorEastAsia"/>
          <w:color w:val="333333"/>
          <w:sz w:val="24"/>
          <w:szCs w:val="24"/>
          <w:highlight w:val="none"/>
          <w:u w:val="single"/>
          <w:shd w:val="clear" w:color="auto" w:fill="FFFFFF"/>
          <w:lang w:val="en-US" w:eastAsia="zh-CN" w:bidi="ar"/>
        </w:rPr>
        <w:t>15</w:t>
      </w:r>
      <w:r>
        <w:rPr>
          <w:rFonts w:hint="eastAsia" w:ascii="宋体" w:hAnsi="宋体" w:cs="宋体" w:eastAsiaTheme="minorEastAsia"/>
          <w:color w:val="333333"/>
          <w:sz w:val="24"/>
          <w:szCs w:val="24"/>
          <w:highlight w:val="none"/>
          <w:shd w:val="clear" w:color="auto" w:fill="FFFFFF"/>
          <w:lang w:val="en-US" w:eastAsia="zh-CN" w:bidi="ar"/>
        </w:rPr>
        <w:t>时</w:t>
      </w:r>
      <w:r>
        <w:rPr>
          <w:rFonts w:hint="eastAsia" w:ascii="宋体" w:hAnsi="宋体" w:cs="宋体" w:eastAsiaTheme="minorEastAsia"/>
          <w:color w:val="333333"/>
          <w:sz w:val="24"/>
          <w:szCs w:val="24"/>
          <w:highlight w:val="none"/>
          <w:u w:val="single"/>
          <w:shd w:val="clear" w:color="auto" w:fill="FFFFFF"/>
          <w:lang w:val="en-US" w:eastAsia="zh-CN" w:bidi="ar"/>
        </w:rPr>
        <w:t>00</w:t>
      </w:r>
      <w:r>
        <w:rPr>
          <w:rFonts w:hint="eastAsia" w:ascii="宋体" w:hAnsi="宋体" w:cs="宋体" w:eastAsiaTheme="minorEastAsia"/>
          <w:color w:val="333333"/>
          <w:sz w:val="24"/>
          <w:szCs w:val="24"/>
          <w:highlight w:val="none"/>
          <w:shd w:val="clear" w:color="auto" w:fill="FFFFFF"/>
          <w:lang w:bidi="ar"/>
        </w:rPr>
        <w:t>分（北京时间）</w:t>
      </w:r>
    </w:p>
    <w:p>
      <w:pPr>
        <w:pageBreakBefore w:val="0"/>
        <w:widowControl/>
        <w:kinsoku/>
        <w:overflowPunct/>
        <w:topLinePunct w:val="0"/>
        <w:bidi w:val="0"/>
        <w:spacing w:line="560" w:lineRule="exact"/>
        <w:ind w:left="0" w:leftChars="0" w:firstLine="480" w:firstLineChars="200"/>
        <w:jc w:val="left"/>
        <w:rPr>
          <w:rFonts w:ascii="宋体" w:hAnsi="宋体" w:cs="宋体" w:eastAsiaTheme="minorEastAsia"/>
          <w:color w:val="333333"/>
          <w:sz w:val="24"/>
          <w:szCs w:val="24"/>
          <w:highlight w:val="none"/>
          <w:shd w:val="clear" w:color="auto" w:fill="FFFFFF"/>
          <w:lang w:bidi="ar"/>
        </w:rPr>
      </w:pPr>
      <w:r>
        <w:rPr>
          <w:rFonts w:hint="eastAsia" w:ascii="宋体" w:hAnsi="宋体" w:cs="宋体" w:eastAsiaTheme="minorEastAsia"/>
          <w:color w:val="333333"/>
          <w:sz w:val="24"/>
          <w:szCs w:val="24"/>
          <w:highlight w:val="none"/>
          <w:shd w:val="clear" w:color="auto" w:fill="FFFFFF"/>
          <w:lang w:bidi="ar"/>
        </w:rPr>
        <w:t>2、地点：</w:t>
      </w:r>
      <w:r>
        <w:rPr>
          <w:rFonts w:hint="eastAsia" w:ascii="宋体" w:hAnsi="宋体" w:cs="宋体" w:eastAsiaTheme="minorEastAsia"/>
          <w:color w:val="auto"/>
          <w:sz w:val="24"/>
          <w:szCs w:val="24"/>
          <w:highlight w:val="none"/>
          <w:shd w:val="clear" w:color="auto" w:fill="FFFFFF"/>
        </w:rPr>
        <w:t>安徽万隆建设项目管理有限公司 （霍山县淠河新区38#3楼）</w:t>
      </w:r>
      <w:r>
        <w:rPr>
          <w:rFonts w:hint="eastAsia" w:ascii="宋体" w:hAnsi="宋体" w:cs="宋体" w:eastAsiaTheme="minorEastAsia"/>
          <w:color w:val="333333"/>
          <w:sz w:val="24"/>
          <w:szCs w:val="24"/>
          <w:highlight w:val="none"/>
          <w:shd w:val="clear" w:color="auto" w:fill="FFFFFF"/>
          <w:lang w:bidi="ar"/>
        </w:rPr>
        <w:t>。</w:t>
      </w:r>
    </w:p>
    <w:p>
      <w:pPr>
        <w:pageBreakBefore w:val="0"/>
        <w:widowControl/>
        <w:kinsoku/>
        <w:overflowPunct/>
        <w:topLinePunct w:val="0"/>
        <w:bidi w:val="0"/>
        <w:spacing w:line="560" w:lineRule="exact"/>
        <w:ind w:left="0" w:leftChars="0" w:firstLine="480" w:firstLineChars="200"/>
        <w:jc w:val="left"/>
        <w:rPr>
          <w:rFonts w:ascii="宋体" w:hAnsi="宋体" w:cs="宋体" w:eastAsiaTheme="minorEastAsia"/>
          <w:b/>
          <w:color w:val="333333"/>
          <w:kern w:val="0"/>
          <w:sz w:val="24"/>
          <w:szCs w:val="24"/>
          <w:highlight w:val="none"/>
          <w:shd w:val="clear" w:color="auto" w:fill="FFFFFF"/>
        </w:rPr>
      </w:pPr>
      <w:r>
        <w:rPr>
          <w:rFonts w:hint="eastAsia" w:ascii="宋体" w:hAnsi="宋体" w:cs="宋体" w:eastAsiaTheme="minorEastAsia"/>
          <w:color w:val="333333"/>
          <w:sz w:val="24"/>
          <w:szCs w:val="24"/>
          <w:highlight w:val="none"/>
          <w:shd w:val="clear" w:color="auto" w:fill="FFFFFF"/>
          <w:lang w:bidi="ar"/>
        </w:rPr>
        <w:t>3、响应文件提交方式：</w:t>
      </w:r>
      <w:r>
        <w:rPr>
          <w:rFonts w:hint="eastAsia" w:ascii="宋体" w:hAnsi="宋体" w:cs="宋体" w:eastAsiaTheme="minorEastAsia"/>
          <w:color w:val="auto"/>
          <w:sz w:val="24"/>
          <w:szCs w:val="24"/>
          <w:highlight w:val="none"/>
          <w:shd w:val="clear" w:color="auto" w:fill="FFFFFF"/>
        </w:rPr>
        <w:t>现场递交</w:t>
      </w:r>
      <w:r>
        <w:rPr>
          <w:rFonts w:hint="eastAsia" w:ascii="宋体" w:hAnsi="宋体" w:cs="宋体" w:eastAsiaTheme="minorEastAsia"/>
          <w:b/>
          <w:bCs/>
          <w:kern w:val="0"/>
          <w:sz w:val="24"/>
          <w:szCs w:val="24"/>
          <w:highlight w:val="none"/>
        </w:rPr>
        <w:t>。</w:t>
      </w:r>
    </w:p>
    <w:p>
      <w:pPr>
        <w:keepNext/>
        <w:keepLines/>
        <w:pageBreakBefore w:val="0"/>
        <w:widowControl w:val="0"/>
        <w:numPr>
          <w:ilvl w:val="0"/>
          <w:numId w:val="1"/>
        </w:numPr>
        <w:kinsoku/>
        <w:overflowPunct/>
        <w:topLinePunct w:val="0"/>
        <w:bidi w:val="0"/>
        <w:spacing w:beforeAutospacing="0" w:afterAutospacing="0" w:line="560" w:lineRule="exact"/>
        <w:ind w:left="0" w:leftChars="0" w:firstLine="482" w:firstLineChars="200"/>
        <w:jc w:val="both"/>
        <w:outlineLvl w:val="1"/>
        <w:rPr>
          <w:rFonts w:hint="default" w:ascii="宋体" w:hAnsi="宋体" w:cs="宋体" w:eastAsiaTheme="minorEastAsia"/>
          <w:b/>
          <w:color w:val="333333"/>
          <w:kern w:val="0"/>
          <w:sz w:val="24"/>
          <w:szCs w:val="24"/>
          <w:highlight w:val="none"/>
          <w:shd w:val="clear" w:color="auto" w:fill="FFFFFF"/>
          <w:lang w:val="en-US" w:eastAsia="zh-CN" w:bidi="ar-SA"/>
        </w:rPr>
      </w:pPr>
      <w:r>
        <w:rPr>
          <w:rFonts w:hint="eastAsia" w:ascii="宋体" w:hAnsi="宋体" w:cs="宋体" w:eastAsiaTheme="minorEastAsia"/>
          <w:b/>
          <w:color w:val="333333"/>
          <w:kern w:val="0"/>
          <w:sz w:val="24"/>
          <w:szCs w:val="24"/>
          <w:highlight w:val="none"/>
          <w:shd w:val="clear" w:color="auto" w:fill="FFFFFF"/>
          <w:lang w:val="en-US" w:eastAsia="zh-CN" w:bidi="ar-SA"/>
        </w:rPr>
        <w:t>开启：</w:t>
      </w:r>
    </w:p>
    <w:p>
      <w:pPr>
        <w:pageBreakBefore w:val="0"/>
        <w:kinsoku/>
        <w:overflowPunct/>
        <w:topLinePunct w:val="0"/>
        <w:bidi w:val="0"/>
        <w:spacing w:line="560" w:lineRule="exact"/>
        <w:ind w:firstLine="210" w:firstLineChars="100"/>
        <w:rPr>
          <w:rFonts w:asciiTheme="minorHAnsi" w:hAnsiTheme="minorHAnsi" w:eastAsiaTheme="minorEastAsia" w:cstheme="minorBidi"/>
          <w:szCs w:val="24"/>
          <w:highlight w:val="none"/>
        </w:rPr>
      </w:pPr>
      <w:r>
        <w:rPr>
          <w:rFonts w:hint="eastAsia" w:asciiTheme="minorHAnsi" w:hAnsiTheme="minorHAnsi" w:eastAsiaTheme="minorEastAsia" w:cstheme="minorBidi"/>
          <w:szCs w:val="24"/>
          <w:highlight w:val="none"/>
        </w:rPr>
        <w:t xml:space="preserve">  </w:t>
      </w:r>
      <w:r>
        <w:rPr>
          <w:rFonts w:hint="eastAsia" w:asciiTheme="minorEastAsia" w:hAnsiTheme="minorEastAsia" w:eastAsiaTheme="minorEastAsia" w:cstheme="minorBidi"/>
          <w:sz w:val="24"/>
          <w:szCs w:val="24"/>
          <w:highlight w:val="none"/>
        </w:rPr>
        <w:t>1、</w:t>
      </w:r>
      <w:r>
        <w:rPr>
          <w:rFonts w:hint="eastAsia" w:asciiTheme="minorHAnsi" w:hAnsiTheme="minorHAnsi" w:eastAsiaTheme="minorEastAsia" w:cstheme="minorBidi"/>
          <w:szCs w:val="24"/>
          <w:highlight w:val="none"/>
        </w:rPr>
        <w:t xml:space="preserve"> 时间：</w:t>
      </w:r>
      <w:r>
        <w:rPr>
          <w:rFonts w:hint="eastAsia" w:ascii="宋体" w:hAnsi="宋体" w:cs="宋体" w:eastAsiaTheme="minorEastAsia"/>
          <w:color w:val="333333"/>
          <w:sz w:val="24"/>
          <w:szCs w:val="24"/>
          <w:highlight w:val="none"/>
          <w:shd w:val="clear" w:color="auto" w:fill="FFFFFF"/>
          <w:lang w:bidi="ar"/>
        </w:rPr>
        <w:t>202</w:t>
      </w:r>
      <w:r>
        <w:rPr>
          <w:rFonts w:hint="eastAsia" w:ascii="宋体" w:hAnsi="宋体" w:cs="宋体" w:eastAsiaTheme="minorEastAsia"/>
          <w:color w:val="333333"/>
          <w:sz w:val="24"/>
          <w:szCs w:val="24"/>
          <w:highlight w:val="none"/>
          <w:shd w:val="clear" w:color="auto" w:fill="FFFFFF"/>
          <w:lang w:val="en-US" w:eastAsia="zh-CN" w:bidi="ar"/>
        </w:rPr>
        <w:t>1</w:t>
      </w:r>
      <w:r>
        <w:rPr>
          <w:rFonts w:hint="eastAsia" w:ascii="宋体" w:hAnsi="宋体" w:cs="宋体" w:eastAsiaTheme="minorEastAsia"/>
          <w:color w:val="333333"/>
          <w:sz w:val="24"/>
          <w:szCs w:val="24"/>
          <w:highlight w:val="none"/>
          <w:shd w:val="clear" w:color="auto" w:fill="FFFFFF"/>
          <w:lang w:bidi="ar"/>
        </w:rPr>
        <w:t>年</w:t>
      </w:r>
      <w:r>
        <w:rPr>
          <w:rFonts w:hint="eastAsia" w:ascii="宋体" w:hAnsi="宋体" w:cs="宋体" w:eastAsiaTheme="minorEastAsia"/>
          <w:color w:val="333333"/>
          <w:sz w:val="24"/>
          <w:szCs w:val="24"/>
          <w:highlight w:val="none"/>
          <w:u w:val="single"/>
          <w:shd w:val="clear" w:color="auto" w:fill="FFFFFF"/>
          <w:lang w:bidi="ar"/>
        </w:rPr>
        <w:t xml:space="preserve"> </w:t>
      </w:r>
      <w:r>
        <w:rPr>
          <w:rFonts w:hint="eastAsia" w:ascii="宋体" w:hAnsi="宋体" w:cs="宋体" w:eastAsiaTheme="minorEastAsia"/>
          <w:color w:val="333333"/>
          <w:sz w:val="24"/>
          <w:szCs w:val="24"/>
          <w:highlight w:val="none"/>
          <w:u w:val="single"/>
          <w:shd w:val="clear" w:color="auto" w:fill="FFFFFF"/>
          <w:lang w:val="en-US" w:eastAsia="zh-CN" w:bidi="ar"/>
        </w:rPr>
        <w:t>6</w:t>
      </w:r>
      <w:r>
        <w:rPr>
          <w:rFonts w:hint="eastAsia" w:ascii="宋体" w:hAnsi="宋体" w:cs="宋体" w:eastAsiaTheme="minorEastAsia"/>
          <w:color w:val="333333"/>
          <w:sz w:val="24"/>
          <w:szCs w:val="24"/>
          <w:highlight w:val="none"/>
          <w:shd w:val="clear" w:color="auto" w:fill="FFFFFF"/>
          <w:lang w:bidi="ar"/>
        </w:rPr>
        <w:t>月</w:t>
      </w:r>
      <w:r>
        <w:rPr>
          <w:rFonts w:hint="eastAsia" w:ascii="宋体" w:hAnsi="宋体" w:cs="宋体" w:eastAsiaTheme="minorEastAsia"/>
          <w:color w:val="333333"/>
          <w:sz w:val="24"/>
          <w:szCs w:val="24"/>
          <w:highlight w:val="none"/>
          <w:u w:val="single"/>
          <w:shd w:val="clear" w:color="auto" w:fill="FFFFFF"/>
          <w:lang w:val="en-US" w:eastAsia="zh-CN" w:bidi="ar"/>
        </w:rPr>
        <w:t>28</w:t>
      </w:r>
      <w:r>
        <w:rPr>
          <w:rFonts w:hint="eastAsia" w:ascii="宋体" w:hAnsi="宋体" w:cs="宋体" w:eastAsiaTheme="minorEastAsia"/>
          <w:color w:val="333333"/>
          <w:sz w:val="24"/>
          <w:szCs w:val="24"/>
          <w:highlight w:val="none"/>
          <w:shd w:val="clear" w:color="auto" w:fill="FFFFFF"/>
          <w:lang w:bidi="ar"/>
        </w:rPr>
        <w:t>日</w:t>
      </w:r>
      <w:r>
        <w:rPr>
          <w:rFonts w:hint="eastAsia" w:ascii="宋体" w:hAnsi="宋体" w:cs="宋体" w:eastAsiaTheme="minorEastAsia"/>
          <w:color w:val="333333"/>
          <w:sz w:val="24"/>
          <w:szCs w:val="24"/>
          <w:highlight w:val="none"/>
          <w:u w:val="single"/>
          <w:shd w:val="clear" w:color="auto" w:fill="FFFFFF"/>
          <w:lang w:bidi="ar"/>
        </w:rPr>
        <w:t xml:space="preserve"> </w:t>
      </w:r>
      <w:r>
        <w:rPr>
          <w:rFonts w:hint="eastAsia" w:ascii="宋体" w:hAnsi="宋体" w:cs="宋体" w:eastAsiaTheme="minorEastAsia"/>
          <w:color w:val="333333"/>
          <w:sz w:val="24"/>
          <w:szCs w:val="24"/>
          <w:highlight w:val="none"/>
          <w:u w:val="single"/>
          <w:shd w:val="clear" w:color="auto" w:fill="FFFFFF"/>
          <w:lang w:val="en-US" w:eastAsia="zh-CN" w:bidi="ar"/>
        </w:rPr>
        <w:t>15</w:t>
      </w:r>
      <w:r>
        <w:rPr>
          <w:rFonts w:hint="eastAsia" w:ascii="宋体" w:hAnsi="宋体" w:cs="宋体" w:eastAsiaTheme="minorEastAsia"/>
          <w:color w:val="333333"/>
          <w:sz w:val="24"/>
          <w:szCs w:val="24"/>
          <w:highlight w:val="none"/>
          <w:shd w:val="clear" w:color="auto" w:fill="FFFFFF"/>
          <w:lang w:val="en-US" w:eastAsia="zh-CN" w:bidi="ar"/>
        </w:rPr>
        <w:t>时</w:t>
      </w:r>
      <w:r>
        <w:rPr>
          <w:rFonts w:hint="eastAsia" w:ascii="宋体" w:hAnsi="宋体" w:cs="宋体" w:eastAsiaTheme="minorEastAsia"/>
          <w:color w:val="333333"/>
          <w:sz w:val="24"/>
          <w:szCs w:val="24"/>
          <w:highlight w:val="none"/>
          <w:u w:val="single"/>
          <w:shd w:val="clear" w:color="auto" w:fill="FFFFFF"/>
          <w:lang w:bidi="ar"/>
        </w:rPr>
        <w:t xml:space="preserve"> </w:t>
      </w:r>
      <w:r>
        <w:rPr>
          <w:rFonts w:hint="eastAsia" w:ascii="宋体" w:hAnsi="宋体" w:cs="宋体" w:eastAsiaTheme="minorEastAsia"/>
          <w:color w:val="333333"/>
          <w:sz w:val="24"/>
          <w:szCs w:val="24"/>
          <w:highlight w:val="none"/>
          <w:u w:val="single"/>
          <w:shd w:val="clear" w:color="auto" w:fill="FFFFFF"/>
          <w:lang w:val="en-US" w:eastAsia="zh-CN" w:bidi="ar"/>
        </w:rPr>
        <w:t>00</w:t>
      </w:r>
      <w:r>
        <w:rPr>
          <w:rFonts w:hint="eastAsia" w:ascii="宋体" w:hAnsi="宋体" w:cs="宋体" w:eastAsiaTheme="minorEastAsia"/>
          <w:color w:val="333333"/>
          <w:sz w:val="24"/>
          <w:szCs w:val="24"/>
          <w:highlight w:val="none"/>
          <w:shd w:val="clear" w:color="auto" w:fill="FFFFFF"/>
          <w:lang w:bidi="ar"/>
        </w:rPr>
        <w:t>分（北京时间）</w:t>
      </w:r>
    </w:p>
    <w:p>
      <w:pPr>
        <w:pageBreakBefore w:val="0"/>
        <w:kinsoku/>
        <w:overflowPunct/>
        <w:topLinePunct w:val="0"/>
        <w:bidi w:val="0"/>
        <w:spacing w:line="560" w:lineRule="exact"/>
        <w:ind w:left="0" w:leftChars="0" w:firstLine="480" w:firstLineChars="200"/>
        <w:rPr>
          <w:rFonts w:asciiTheme="minorHAnsi" w:hAnsiTheme="minorHAnsi" w:eastAsiaTheme="minorEastAsia" w:cstheme="minorBidi"/>
          <w:szCs w:val="24"/>
          <w:highlight w:val="none"/>
        </w:rPr>
      </w:pPr>
      <w:r>
        <w:rPr>
          <w:rFonts w:hint="eastAsia" w:asciiTheme="minorEastAsia" w:hAnsiTheme="minorEastAsia" w:eastAsiaTheme="minorEastAsia" w:cstheme="minorBidi"/>
          <w:sz w:val="24"/>
          <w:szCs w:val="24"/>
          <w:highlight w:val="none"/>
        </w:rPr>
        <w:t>2、</w:t>
      </w:r>
      <w:r>
        <w:rPr>
          <w:rFonts w:hint="eastAsia" w:asciiTheme="minorHAnsi" w:hAnsiTheme="minorHAnsi" w:eastAsiaTheme="minorEastAsia" w:cstheme="minorBidi"/>
          <w:szCs w:val="24"/>
          <w:highlight w:val="none"/>
        </w:rPr>
        <w:t>地点：</w:t>
      </w:r>
      <w:r>
        <w:rPr>
          <w:rFonts w:hint="eastAsia" w:ascii="宋体" w:hAnsi="宋体" w:cs="宋体" w:eastAsiaTheme="minorEastAsia"/>
          <w:color w:val="auto"/>
          <w:sz w:val="24"/>
          <w:szCs w:val="24"/>
          <w:highlight w:val="none"/>
          <w:shd w:val="clear" w:color="auto" w:fill="FFFFFF"/>
        </w:rPr>
        <w:t>安徽万隆建设项目管理有限公司开标厅（霍山县淠河新区38#3楼）</w:t>
      </w:r>
      <w:r>
        <w:rPr>
          <w:rFonts w:hint="eastAsia" w:ascii="宋体" w:hAnsi="宋体" w:cs="宋体" w:eastAsiaTheme="minorEastAsia"/>
          <w:color w:val="333333"/>
          <w:sz w:val="24"/>
          <w:szCs w:val="24"/>
          <w:highlight w:val="none"/>
          <w:shd w:val="clear" w:color="auto" w:fill="FFFFFF"/>
          <w:lang w:bidi="ar"/>
        </w:rPr>
        <w:t>。</w:t>
      </w:r>
    </w:p>
    <w:p>
      <w:pPr>
        <w:keepNext/>
        <w:keepLines/>
        <w:pageBreakBefore w:val="0"/>
        <w:widowControl w:val="0"/>
        <w:kinsoku/>
        <w:overflowPunct/>
        <w:topLinePunct w:val="0"/>
        <w:bidi w:val="0"/>
        <w:spacing w:beforeAutospacing="0" w:afterAutospacing="0" w:line="560" w:lineRule="exact"/>
        <w:ind w:left="0" w:leftChars="0" w:firstLine="482" w:firstLineChars="200"/>
        <w:jc w:val="both"/>
        <w:outlineLvl w:val="1"/>
        <w:rPr>
          <w:rFonts w:hint="default" w:ascii="宋体" w:hAnsi="宋体" w:cs="Times New Roman" w:eastAsiaTheme="minorEastAsia"/>
          <w:b/>
          <w:kern w:val="0"/>
          <w:sz w:val="24"/>
          <w:szCs w:val="24"/>
          <w:highlight w:val="none"/>
          <w:lang w:val="en-US" w:eastAsia="zh-CN" w:bidi="ar-SA"/>
        </w:rPr>
      </w:pPr>
      <w:r>
        <w:rPr>
          <w:rFonts w:hint="eastAsia" w:ascii="宋体" w:hAnsi="宋体" w:cs="宋体" w:eastAsiaTheme="minorEastAsia"/>
          <w:b/>
          <w:color w:val="333333"/>
          <w:kern w:val="0"/>
          <w:sz w:val="24"/>
          <w:szCs w:val="24"/>
          <w:highlight w:val="none"/>
          <w:shd w:val="clear" w:color="auto" w:fill="FFFFFF"/>
          <w:lang w:val="en-US" w:eastAsia="zh-CN" w:bidi="ar-SA"/>
        </w:rPr>
        <w:t>六、公告期限</w:t>
      </w:r>
    </w:p>
    <w:p>
      <w:pPr>
        <w:pageBreakBefore w:val="0"/>
        <w:widowControl/>
        <w:kinsoku/>
        <w:overflowPunct/>
        <w:topLinePunct w:val="0"/>
        <w:bidi w:val="0"/>
        <w:spacing w:line="560" w:lineRule="exact"/>
        <w:ind w:left="0" w:leftChars="0" w:firstLine="480" w:firstLineChars="200"/>
        <w:jc w:val="left"/>
        <w:rPr>
          <w:rFonts w:asciiTheme="minorHAnsi" w:hAnsiTheme="minorHAnsi" w:eastAsiaTheme="minorEastAsia" w:cstheme="minorBidi"/>
          <w:sz w:val="24"/>
          <w:szCs w:val="24"/>
          <w:highlight w:val="none"/>
        </w:rPr>
      </w:pPr>
      <w:r>
        <w:rPr>
          <w:rFonts w:hint="eastAsia" w:ascii="宋体" w:hAnsi="宋体" w:cs="宋体" w:eastAsiaTheme="minorEastAsia"/>
          <w:color w:val="333333"/>
          <w:kern w:val="0"/>
          <w:sz w:val="24"/>
          <w:szCs w:val="24"/>
          <w:highlight w:val="none"/>
          <w:shd w:val="clear" w:color="auto" w:fill="FFFFFF"/>
          <w:lang w:bidi="ar"/>
        </w:rPr>
        <w:t>自本公告发布之日起3个工作日。</w:t>
      </w:r>
    </w:p>
    <w:p>
      <w:pPr>
        <w:keepNext/>
        <w:keepLines/>
        <w:pageBreakBefore w:val="0"/>
        <w:widowControl w:val="0"/>
        <w:tabs>
          <w:tab w:val="left" w:pos="1094"/>
        </w:tabs>
        <w:kinsoku/>
        <w:overflowPunct/>
        <w:topLinePunct w:val="0"/>
        <w:bidi w:val="0"/>
        <w:spacing w:beforeAutospacing="0" w:afterAutospacing="0" w:line="560" w:lineRule="exact"/>
        <w:ind w:left="0" w:leftChars="0" w:firstLine="482" w:firstLineChars="200"/>
        <w:jc w:val="both"/>
        <w:outlineLvl w:val="1"/>
        <w:rPr>
          <w:rFonts w:hint="default" w:ascii="宋体" w:hAnsi="宋体" w:eastAsia="宋体" w:cs="Times New Roman"/>
          <w:b/>
          <w:kern w:val="0"/>
          <w:sz w:val="36"/>
          <w:szCs w:val="36"/>
          <w:highlight w:val="none"/>
          <w:lang w:val="en-US" w:eastAsia="zh-CN" w:bidi="ar-SA"/>
        </w:rPr>
      </w:pPr>
      <w:r>
        <w:rPr>
          <w:rFonts w:hint="eastAsia" w:ascii="宋体" w:hAnsi="宋体" w:cs="宋体" w:eastAsiaTheme="minorEastAsia"/>
          <w:b/>
          <w:color w:val="333333"/>
          <w:kern w:val="0"/>
          <w:sz w:val="24"/>
          <w:szCs w:val="24"/>
          <w:highlight w:val="none"/>
          <w:shd w:val="clear" w:color="auto" w:fill="FFFFFF"/>
          <w:lang w:val="en-US" w:eastAsia="zh-CN" w:bidi="ar-SA"/>
        </w:rPr>
        <w:t>七、其他补充事宜</w:t>
      </w:r>
    </w:p>
    <w:p>
      <w:pPr>
        <w:pageBreakBefore w:val="0"/>
        <w:widowControl/>
        <w:kinsoku/>
        <w:overflowPunct/>
        <w:topLinePunct w:val="0"/>
        <w:bidi w:val="0"/>
        <w:spacing w:line="560" w:lineRule="exact"/>
        <w:ind w:left="0" w:leftChars="0" w:firstLine="480" w:firstLineChars="200"/>
        <w:jc w:val="left"/>
        <w:rPr>
          <w:rFonts w:hint="eastAsia" w:ascii="宋体" w:hAnsi="宋体" w:cs="宋体"/>
          <w:color w:val="auto"/>
          <w:kern w:val="0"/>
          <w:sz w:val="24"/>
          <w:szCs w:val="24"/>
          <w:highlight w:val="none"/>
          <w:shd w:val="clear" w:color="auto" w:fill="FFFFFF"/>
        </w:rPr>
      </w:pPr>
      <w:r>
        <w:rPr>
          <w:rFonts w:hint="eastAsia" w:ascii="宋体" w:hAnsi="宋体" w:cs="宋体" w:eastAsiaTheme="minorEastAsia"/>
          <w:color w:val="333333"/>
          <w:kern w:val="0"/>
          <w:sz w:val="24"/>
          <w:szCs w:val="24"/>
          <w:highlight w:val="none"/>
          <w:shd w:val="clear" w:color="auto" w:fill="FFFFFF"/>
          <w:lang w:bidi="ar"/>
        </w:rPr>
        <w:t>（</w:t>
      </w:r>
      <w:r>
        <w:rPr>
          <w:rFonts w:hint="eastAsia" w:ascii="宋体" w:hAnsi="宋体" w:cs="宋体"/>
          <w:color w:val="auto"/>
          <w:kern w:val="0"/>
          <w:sz w:val="24"/>
          <w:szCs w:val="24"/>
          <w:highlight w:val="none"/>
          <w:shd w:val="clear" w:color="auto" w:fill="FFFFFF"/>
        </w:rPr>
        <w:t>一）关于本项目疫情防控需要投标人遵循的相关事项说明（按照政府部门发布的最新信息为准），请投标人务必仔细阅读并按相关规定执行。</w:t>
      </w:r>
    </w:p>
    <w:p>
      <w:pPr>
        <w:pageBreakBefore w:val="0"/>
        <w:widowControl/>
        <w:kinsoku/>
        <w:overflowPunct/>
        <w:topLinePunct w:val="0"/>
        <w:bidi w:val="0"/>
        <w:spacing w:line="560" w:lineRule="exact"/>
        <w:ind w:left="0" w:leftChars="0" w:firstLine="480" w:firstLineChars="200"/>
        <w:jc w:val="left"/>
        <w:rPr>
          <w:rFonts w:hint="eastAsia" w:ascii="宋体" w:hAnsi="宋体" w:cs="宋体"/>
          <w:color w:val="auto"/>
          <w:kern w:val="0"/>
          <w:sz w:val="24"/>
          <w:szCs w:val="24"/>
          <w:highlight w:val="none"/>
          <w:shd w:val="clear" w:color="auto" w:fill="FFFFFF"/>
        </w:rPr>
      </w:pPr>
      <w:r>
        <w:rPr>
          <w:rFonts w:hint="eastAsia" w:ascii="宋体" w:hAnsi="宋体" w:cs="宋体"/>
          <w:color w:val="auto"/>
          <w:kern w:val="0"/>
          <w:sz w:val="24"/>
          <w:szCs w:val="24"/>
          <w:highlight w:val="none"/>
          <w:shd w:val="clear" w:color="auto" w:fill="FFFFFF"/>
        </w:rPr>
        <w:t>（二）严禁恶意低价或恶意高价竞标，对恶意低价或恶意高价竞标的，采购人有权围绕是否为“陪标”拉价格（商务）分值进行调查处理，经查证属实的，其投标无效，同时给予限制投标资格等处理。</w:t>
      </w:r>
    </w:p>
    <w:p>
      <w:pPr>
        <w:keepNext/>
        <w:keepLines/>
        <w:pageBreakBefore w:val="0"/>
        <w:widowControl w:val="0"/>
        <w:kinsoku/>
        <w:overflowPunct/>
        <w:topLinePunct w:val="0"/>
        <w:bidi w:val="0"/>
        <w:spacing w:beforeAutospacing="0" w:afterAutospacing="0" w:line="560" w:lineRule="exact"/>
        <w:ind w:left="0" w:leftChars="0" w:firstLine="482" w:firstLineChars="200"/>
        <w:jc w:val="both"/>
        <w:outlineLvl w:val="1"/>
        <w:rPr>
          <w:rFonts w:hint="default" w:ascii="宋体" w:hAnsi="宋体" w:cs="Times New Roman" w:eastAsiaTheme="minorEastAsia"/>
          <w:b/>
          <w:kern w:val="0"/>
          <w:sz w:val="24"/>
          <w:szCs w:val="24"/>
          <w:highlight w:val="none"/>
          <w:lang w:val="en-US" w:eastAsia="zh-CN" w:bidi="ar-SA"/>
        </w:rPr>
      </w:pPr>
      <w:r>
        <w:rPr>
          <w:rFonts w:hint="eastAsia" w:ascii="宋体" w:hAnsi="宋体" w:cs="宋体" w:eastAsiaTheme="minorEastAsia"/>
          <w:b/>
          <w:color w:val="333333"/>
          <w:kern w:val="0"/>
          <w:sz w:val="24"/>
          <w:szCs w:val="24"/>
          <w:highlight w:val="none"/>
          <w:shd w:val="clear" w:color="auto" w:fill="FFFFFF"/>
          <w:lang w:val="en-US" w:eastAsia="zh-CN" w:bidi="ar-SA"/>
        </w:rPr>
        <w:t>八、对本次采购提出询问，请按以下方式联系。</w:t>
      </w:r>
    </w:p>
    <w:p>
      <w:pPr>
        <w:pageBreakBefore w:val="0"/>
        <w:widowControl/>
        <w:kinsoku/>
        <w:overflowPunct/>
        <w:topLinePunct w:val="0"/>
        <w:bidi w:val="0"/>
        <w:spacing w:line="560" w:lineRule="exact"/>
        <w:ind w:left="0" w:leftChars="0" w:firstLine="480" w:firstLineChars="200"/>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1、采购人信息</w:t>
      </w:r>
    </w:p>
    <w:p>
      <w:pPr>
        <w:pageBreakBefore w:val="0"/>
        <w:widowControl/>
        <w:kinsoku/>
        <w:overflowPunct/>
        <w:topLinePunct w:val="0"/>
        <w:bidi w:val="0"/>
        <w:spacing w:line="560" w:lineRule="exact"/>
        <w:ind w:left="0" w:leftChars="0" w:firstLine="480" w:firstLineChars="200"/>
        <w:rPr>
          <w:rFonts w:ascii="宋体" w:hAnsi="宋体" w:cs="宋体" w:eastAsiaTheme="minorEastAsia"/>
          <w:color w:val="333333"/>
          <w:sz w:val="24"/>
          <w:szCs w:val="24"/>
          <w:highlight w:val="none"/>
          <w:shd w:val="clear" w:color="auto" w:fill="FFFFFF"/>
          <w:lang w:bidi="ar"/>
        </w:rPr>
      </w:pPr>
      <w:r>
        <w:rPr>
          <w:rFonts w:hint="eastAsia" w:ascii="宋体" w:hAnsi="宋体" w:cs="宋体" w:eastAsiaTheme="minorEastAsia"/>
          <w:color w:val="333333"/>
          <w:sz w:val="24"/>
          <w:szCs w:val="24"/>
          <w:highlight w:val="none"/>
          <w:shd w:val="clear" w:color="auto" w:fill="FFFFFF"/>
          <w:lang w:bidi="ar"/>
        </w:rPr>
        <w:t>名 称：</w:t>
      </w:r>
      <w:r>
        <w:rPr>
          <w:rFonts w:hint="eastAsia" w:ascii="宋体" w:hAnsi="宋体" w:cs="宋体" w:eastAsiaTheme="minorEastAsia"/>
          <w:color w:val="333333"/>
          <w:sz w:val="24"/>
          <w:szCs w:val="24"/>
          <w:highlight w:val="none"/>
          <w:shd w:val="clear" w:color="auto" w:fill="FFFFFF"/>
          <w:lang w:val="en-US" w:eastAsia="zh-CN" w:bidi="ar"/>
        </w:rPr>
        <w:t>霍山县清源供水有限责任公司</w:t>
      </w:r>
    </w:p>
    <w:p>
      <w:pPr>
        <w:pageBreakBefore w:val="0"/>
        <w:widowControl/>
        <w:kinsoku/>
        <w:overflowPunct/>
        <w:topLinePunct w:val="0"/>
        <w:bidi w:val="0"/>
        <w:spacing w:line="560" w:lineRule="exact"/>
        <w:ind w:left="0" w:leftChars="0" w:firstLine="480" w:firstLineChars="200"/>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地址：</w:t>
      </w:r>
      <w:r>
        <w:rPr>
          <w:rFonts w:hint="eastAsia" w:ascii="宋体" w:hAnsi="宋体" w:cs="宋体" w:eastAsiaTheme="minorEastAsia"/>
          <w:color w:val="333333"/>
          <w:sz w:val="24"/>
          <w:szCs w:val="24"/>
          <w:highlight w:val="none"/>
          <w:shd w:val="clear" w:color="auto" w:fill="FFFFFF"/>
          <w:lang w:val="en-US" w:eastAsia="zh-CN" w:bidi="ar"/>
        </w:rPr>
        <w:t>彭先生</w:t>
      </w:r>
      <w:r>
        <w:rPr>
          <w:rFonts w:hint="eastAsia" w:ascii="宋体" w:hAnsi="宋体" w:cs="宋体" w:eastAsiaTheme="minorEastAsia"/>
          <w:color w:val="333333"/>
          <w:sz w:val="24"/>
          <w:szCs w:val="24"/>
          <w:highlight w:val="none"/>
          <w:shd w:val="clear" w:color="auto" w:fill="FFFFFF"/>
          <w:lang w:bidi="ar"/>
        </w:rPr>
        <w:t xml:space="preserve"> </w:t>
      </w:r>
    </w:p>
    <w:p>
      <w:pPr>
        <w:pageBreakBefore w:val="0"/>
        <w:widowControl/>
        <w:kinsoku/>
        <w:overflowPunct/>
        <w:topLinePunct w:val="0"/>
        <w:bidi w:val="0"/>
        <w:spacing w:line="560" w:lineRule="exact"/>
        <w:ind w:left="0" w:leftChars="0" w:firstLine="480" w:firstLineChars="200"/>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联系方式：</w:t>
      </w:r>
      <w:r>
        <w:rPr>
          <w:rFonts w:hint="eastAsia" w:ascii="宋体" w:hAnsi="宋体" w:cs="宋体" w:eastAsiaTheme="minorEastAsia"/>
          <w:color w:val="auto"/>
          <w:kern w:val="0"/>
          <w:sz w:val="24"/>
          <w:szCs w:val="24"/>
          <w:highlight w:val="none"/>
          <w:lang w:val="en-US" w:eastAsia="zh-CN"/>
        </w:rPr>
        <w:t>13865702888</w:t>
      </w:r>
    </w:p>
    <w:p>
      <w:pPr>
        <w:pageBreakBefore w:val="0"/>
        <w:widowControl/>
        <w:kinsoku/>
        <w:overflowPunct/>
        <w:topLinePunct w:val="0"/>
        <w:bidi w:val="0"/>
        <w:spacing w:line="560" w:lineRule="exact"/>
        <w:ind w:left="0" w:leftChars="0" w:firstLine="480" w:firstLineChars="200"/>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2、采购代理机构信息</w:t>
      </w:r>
    </w:p>
    <w:p>
      <w:pPr>
        <w:pageBreakBefore w:val="0"/>
        <w:widowControl/>
        <w:kinsoku/>
        <w:overflowPunct/>
        <w:topLinePunct w:val="0"/>
        <w:bidi w:val="0"/>
        <w:spacing w:line="560" w:lineRule="exact"/>
        <w:ind w:left="0" w:leftChars="0" w:firstLine="480" w:firstLineChars="200"/>
        <w:jc w:val="left"/>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名 称：</w:t>
      </w:r>
      <w:r>
        <w:rPr>
          <w:rFonts w:hint="eastAsia" w:ascii="宋体" w:hAnsi="宋体" w:cs="宋体" w:eastAsiaTheme="minorEastAsia"/>
          <w:color w:val="auto"/>
          <w:sz w:val="24"/>
          <w:szCs w:val="24"/>
          <w:highlight w:val="none"/>
          <w:shd w:val="clear" w:color="auto" w:fill="FFFFFF"/>
        </w:rPr>
        <w:t>安徽万隆建设项目管理有限公司</w:t>
      </w:r>
      <w:r>
        <w:rPr>
          <w:rFonts w:hint="eastAsia" w:ascii="宋体" w:hAnsi="宋体" w:cs="宋体" w:eastAsiaTheme="minorEastAsia"/>
          <w:color w:val="333333"/>
          <w:sz w:val="24"/>
          <w:szCs w:val="24"/>
          <w:highlight w:val="none"/>
          <w:shd w:val="clear" w:color="auto" w:fill="FFFFFF"/>
          <w:lang w:bidi="ar"/>
        </w:rPr>
        <w:t>.</w:t>
      </w:r>
    </w:p>
    <w:p>
      <w:pPr>
        <w:widowControl/>
        <w:spacing w:line="560" w:lineRule="exact"/>
        <w:ind w:left="0" w:leftChars="0" w:firstLine="480" w:firstLineChars="200"/>
        <w:jc w:val="left"/>
        <w:rPr>
          <w:rFonts w:asciiTheme="minorHAnsi" w:hAnsiTheme="minorHAnsi" w:eastAsiaTheme="minorEastAsia" w:cstheme="minorBidi"/>
          <w:color w:val="auto"/>
          <w:sz w:val="24"/>
          <w:szCs w:val="24"/>
          <w:highlight w:val="none"/>
        </w:rPr>
      </w:pPr>
      <w:r>
        <w:rPr>
          <w:rFonts w:hint="eastAsia" w:ascii="宋体" w:hAnsi="宋体" w:cs="宋体" w:eastAsiaTheme="minorEastAsia"/>
          <w:color w:val="333333"/>
          <w:sz w:val="24"/>
          <w:szCs w:val="24"/>
          <w:highlight w:val="none"/>
          <w:shd w:val="clear" w:color="auto" w:fill="FFFFFF"/>
          <w:lang w:bidi="ar"/>
        </w:rPr>
        <w:t>地 址：</w:t>
      </w:r>
      <w:r>
        <w:rPr>
          <w:rFonts w:hint="eastAsia" w:ascii="宋体" w:hAnsi="宋体" w:cs="宋体" w:eastAsiaTheme="minorEastAsia"/>
          <w:color w:val="auto"/>
          <w:sz w:val="24"/>
          <w:szCs w:val="24"/>
          <w:highlight w:val="none"/>
          <w:shd w:val="clear" w:color="auto" w:fill="FFFFFF"/>
        </w:rPr>
        <w:t>霍山县淠河新区38#3楼</w:t>
      </w:r>
    </w:p>
    <w:p>
      <w:pPr>
        <w:widowControl/>
        <w:spacing w:line="560" w:lineRule="exact"/>
        <w:ind w:left="0" w:leftChars="0" w:firstLine="480" w:firstLineChars="200"/>
        <w:jc w:val="left"/>
        <w:rPr>
          <w:rFonts w:asciiTheme="minorHAnsi" w:hAnsiTheme="minorHAnsi" w:eastAsiaTheme="minorEastAsia" w:cstheme="minorBidi"/>
          <w:color w:val="auto"/>
          <w:sz w:val="24"/>
          <w:szCs w:val="24"/>
          <w:highlight w:val="none"/>
        </w:rPr>
      </w:pPr>
      <w:r>
        <w:rPr>
          <w:rFonts w:hint="eastAsia" w:ascii="宋体" w:hAnsi="宋体" w:cs="宋体" w:eastAsiaTheme="minorEastAsia"/>
          <w:color w:val="333333"/>
          <w:sz w:val="24"/>
          <w:szCs w:val="24"/>
          <w:highlight w:val="none"/>
          <w:shd w:val="clear" w:color="auto" w:fill="FFFFFF"/>
          <w:lang w:bidi="ar"/>
        </w:rPr>
        <w:t>联系方式：</w:t>
      </w:r>
      <w:r>
        <w:rPr>
          <w:rFonts w:hint="eastAsia" w:ascii="宋体" w:hAnsi="宋体" w:cs="宋体" w:eastAsiaTheme="minorEastAsia"/>
          <w:color w:val="auto"/>
          <w:kern w:val="0"/>
          <w:sz w:val="24"/>
          <w:szCs w:val="24"/>
          <w:highlight w:val="none"/>
        </w:rPr>
        <w:t>0564-5021598</w:t>
      </w:r>
    </w:p>
    <w:p>
      <w:pPr>
        <w:pageBreakBefore w:val="0"/>
        <w:widowControl/>
        <w:kinsoku/>
        <w:overflowPunct/>
        <w:topLinePunct w:val="0"/>
        <w:bidi w:val="0"/>
        <w:spacing w:line="560" w:lineRule="exact"/>
        <w:ind w:left="0" w:leftChars="0" w:firstLine="480" w:firstLineChars="200"/>
        <w:jc w:val="left"/>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3、项目联系方式</w:t>
      </w:r>
    </w:p>
    <w:p>
      <w:pPr>
        <w:widowControl/>
        <w:spacing w:line="560" w:lineRule="exact"/>
        <w:ind w:left="0" w:leftChars="0" w:firstLine="480" w:firstLineChars="200"/>
        <w:jc w:val="left"/>
        <w:rPr>
          <w:rFonts w:cs="Times New Roman" w:asciiTheme="minorHAnsi" w:hAnsiTheme="minorHAnsi" w:eastAsiaTheme="minorEastAsia"/>
          <w:kern w:val="0"/>
          <w:sz w:val="24"/>
          <w:szCs w:val="24"/>
          <w:highlight w:val="none"/>
          <w:lang w:val="en-US" w:eastAsia="zh-CN" w:bidi="ar-SA"/>
        </w:rPr>
      </w:pPr>
      <w:r>
        <w:rPr>
          <w:rFonts w:hint="eastAsia" w:ascii="宋体" w:hAnsi="宋体" w:cs="宋体" w:eastAsiaTheme="minorEastAsia"/>
          <w:color w:val="333333"/>
          <w:kern w:val="2"/>
          <w:sz w:val="24"/>
          <w:szCs w:val="24"/>
          <w:highlight w:val="none"/>
          <w:shd w:val="clear" w:color="auto" w:fill="FFFFFF"/>
          <w:lang w:val="en-US" w:eastAsia="zh-CN" w:bidi="ar-SA"/>
        </w:rPr>
        <w:t>项目联系人：</w:t>
      </w:r>
      <w:r>
        <w:rPr>
          <w:rFonts w:hint="eastAsia" w:ascii="宋体" w:hAnsi="宋体" w:cs="宋体" w:eastAsiaTheme="minorEastAsia"/>
          <w:color w:val="auto"/>
          <w:sz w:val="24"/>
          <w:szCs w:val="24"/>
          <w:highlight w:val="none"/>
          <w:shd w:val="clear" w:color="auto" w:fill="FFFFFF"/>
          <w:lang w:val="en-US" w:eastAsia="zh-CN"/>
        </w:rPr>
        <w:t>王</w:t>
      </w:r>
      <w:r>
        <w:rPr>
          <w:rFonts w:hint="eastAsia" w:ascii="宋体" w:hAnsi="宋体" w:cs="宋体" w:eastAsiaTheme="minorEastAsia"/>
          <w:color w:val="auto"/>
          <w:sz w:val="24"/>
          <w:szCs w:val="24"/>
          <w:highlight w:val="none"/>
          <w:shd w:val="clear" w:color="auto" w:fill="FFFFFF"/>
        </w:rPr>
        <w:t>工</w:t>
      </w:r>
    </w:p>
    <w:p>
      <w:pPr>
        <w:pageBreakBefore w:val="0"/>
        <w:widowControl/>
        <w:kinsoku/>
        <w:overflowPunct/>
        <w:topLinePunct w:val="0"/>
        <w:bidi w:val="0"/>
        <w:spacing w:line="560" w:lineRule="exact"/>
        <w:ind w:left="0" w:leftChars="0" w:firstLine="480" w:firstLineChars="200"/>
        <w:jc w:val="left"/>
        <w:rPr>
          <w:rFonts w:asciiTheme="minorHAnsi" w:hAnsiTheme="minorHAnsi" w:eastAsiaTheme="minorEastAsia" w:cstheme="minorBidi"/>
          <w:sz w:val="24"/>
          <w:szCs w:val="24"/>
          <w:highlight w:val="none"/>
        </w:rPr>
      </w:pPr>
      <w:r>
        <w:rPr>
          <w:rFonts w:hint="eastAsia" w:ascii="宋体" w:hAnsi="宋体" w:cs="宋体" w:eastAsiaTheme="minorEastAsia"/>
          <w:color w:val="333333"/>
          <w:sz w:val="24"/>
          <w:szCs w:val="24"/>
          <w:highlight w:val="none"/>
          <w:shd w:val="clear" w:color="auto" w:fill="FFFFFF"/>
          <w:lang w:bidi="ar"/>
        </w:rPr>
        <w:t>电 话：</w:t>
      </w:r>
      <w:r>
        <w:rPr>
          <w:rFonts w:hint="eastAsia" w:ascii="宋体" w:hAnsi="宋体" w:cs="宋体" w:eastAsiaTheme="minorEastAsia"/>
          <w:color w:val="auto"/>
          <w:sz w:val="24"/>
          <w:szCs w:val="24"/>
          <w:highlight w:val="none"/>
          <w:shd w:val="clear" w:color="auto" w:fill="FFFFFF"/>
        </w:rPr>
        <w:t>0564-5021598</w:t>
      </w:r>
    </w:p>
    <w:p>
      <w:pPr>
        <w:pageBreakBefore w:val="0"/>
        <w:kinsoku/>
        <w:overflowPunct/>
        <w:topLinePunct w:val="0"/>
        <w:bidi w:val="0"/>
        <w:spacing w:line="360" w:lineRule="auto"/>
        <w:ind w:left="0" w:leftChars="0" w:firstLine="480" w:firstLineChars="200"/>
        <w:rPr>
          <w:rFonts w:asciiTheme="minorHAnsi" w:hAnsiTheme="minorHAnsi" w:eastAsiaTheme="minorEastAsia" w:cstheme="minorBidi"/>
          <w:sz w:val="24"/>
          <w:szCs w:val="24"/>
          <w:highlight w:val="none"/>
        </w:rPr>
      </w:pPr>
    </w:p>
    <w:p>
      <w:pPr>
        <w:pageBreakBefore w:val="0"/>
        <w:kinsoku/>
        <w:overflowPunct/>
        <w:topLinePunct w:val="0"/>
        <w:bidi w:val="0"/>
        <w:spacing w:line="360" w:lineRule="auto"/>
        <w:ind w:left="0" w:leftChars="0" w:firstLine="480" w:firstLineChars="200"/>
        <w:rPr>
          <w:rFonts w:asciiTheme="minorHAnsi" w:hAnsiTheme="minorHAnsi" w:eastAsiaTheme="minorEastAsia" w:cstheme="minorBidi"/>
          <w:sz w:val="24"/>
          <w:szCs w:val="24"/>
          <w:highlight w:val="none"/>
        </w:rPr>
      </w:pPr>
    </w:p>
    <w:p>
      <w:pPr>
        <w:spacing w:line="360" w:lineRule="auto"/>
        <w:ind w:left="0" w:leftChars="0" w:firstLine="480" w:firstLineChars="200"/>
        <w:jc w:val="right"/>
        <w:rPr>
          <w:rFonts w:hint="eastAsia" w:asciiTheme="minorHAnsi" w:hAnsiTheme="minorHAnsi" w:eastAsiaTheme="minorEastAsia" w:cstheme="minorBidi"/>
          <w:color w:val="auto"/>
          <w:sz w:val="24"/>
          <w:szCs w:val="24"/>
          <w:highlight w:val="none"/>
          <w:lang w:val="en-US" w:eastAsia="zh-CN"/>
        </w:rPr>
      </w:pPr>
      <w:r>
        <w:rPr>
          <w:rFonts w:hint="eastAsia" w:asciiTheme="minorHAnsi" w:hAnsiTheme="minorHAnsi" w:eastAsiaTheme="minorEastAsia" w:cstheme="minorBidi"/>
          <w:color w:val="auto"/>
          <w:sz w:val="24"/>
          <w:szCs w:val="24"/>
          <w:highlight w:val="none"/>
          <w:lang w:val="en-US" w:eastAsia="zh-CN"/>
        </w:rPr>
        <w:t>霍山县清源供水有限责任公司</w:t>
      </w:r>
    </w:p>
    <w:p>
      <w:pPr>
        <w:spacing w:line="360" w:lineRule="auto"/>
        <w:ind w:left="0" w:leftChars="0" w:firstLine="480" w:firstLineChars="200"/>
        <w:jc w:val="right"/>
        <w:rPr>
          <w:rFonts w:hint="eastAsia" w:asciiTheme="minorHAnsi" w:hAnsiTheme="minorHAnsi" w:eastAsiaTheme="minorEastAsia" w:cstheme="minorBidi"/>
          <w:color w:val="auto"/>
          <w:sz w:val="24"/>
          <w:szCs w:val="24"/>
          <w:highlight w:val="none"/>
        </w:rPr>
      </w:pPr>
      <w:r>
        <w:rPr>
          <w:rFonts w:hint="eastAsia" w:asciiTheme="minorHAnsi" w:hAnsiTheme="minorHAnsi" w:eastAsiaTheme="minorEastAsia" w:cstheme="minorBidi"/>
          <w:color w:val="auto"/>
          <w:sz w:val="24"/>
          <w:szCs w:val="24"/>
          <w:highlight w:val="none"/>
        </w:rPr>
        <w:t>安徽万隆建设项目管理有限公司</w:t>
      </w:r>
    </w:p>
    <w:p>
      <w:pPr>
        <w:spacing w:line="360" w:lineRule="auto"/>
        <w:ind w:left="0" w:leftChars="0" w:firstLine="480" w:firstLineChars="200"/>
        <w:jc w:val="right"/>
        <w:rPr>
          <w:rFonts w:hint="eastAsia" w:asciiTheme="minorHAnsi" w:hAnsiTheme="minorHAnsi" w:eastAsiaTheme="minorEastAsia" w:cstheme="minorBidi"/>
          <w:color w:val="auto"/>
          <w:sz w:val="24"/>
          <w:szCs w:val="24"/>
          <w:highlight w:val="none"/>
        </w:rPr>
      </w:pPr>
      <w:r>
        <w:rPr>
          <w:rFonts w:hint="eastAsia" w:asciiTheme="minorHAnsi" w:hAnsiTheme="minorHAnsi" w:eastAsiaTheme="minorEastAsia" w:cstheme="minorBidi"/>
          <w:color w:val="auto"/>
          <w:sz w:val="24"/>
          <w:szCs w:val="24"/>
          <w:highlight w:val="none"/>
        </w:rPr>
        <w:t>2021年</w:t>
      </w:r>
      <w:r>
        <w:rPr>
          <w:rFonts w:hint="eastAsia" w:asciiTheme="minorHAnsi" w:hAnsiTheme="minorHAnsi" w:eastAsiaTheme="minorEastAsia" w:cstheme="minorBidi"/>
          <w:color w:val="auto"/>
          <w:sz w:val="24"/>
          <w:szCs w:val="24"/>
          <w:highlight w:val="none"/>
          <w:lang w:val="en-US" w:eastAsia="zh-CN"/>
        </w:rPr>
        <w:t>6</w:t>
      </w:r>
      <w:r>
        <w:rPr>
          <w:rFonts w:hint="eastAsia" w:asciiTheme="minorHAnsi" w:hAnsiTheme="minorHAnsi" w:eastAsiaTheme="minorEastAsia" w:cstheme="minorBidi"/>
          <w:color w:val="auto"/>
          <w:sz w:val="24"/>
          <w:szCs w:val="24"/>
          <w:highlight w:val="none"/>
        </w:rPr>
        <w:t>月</w:t>
      </w:r>
      <w:r>
        <w:rPr>
          <w:rFonts w:hint="eastAsia" w:asciiTheme="minorHAnsi" w:hAnsiTheme="minorHAnsi" w:eastAsiaTheme="minorEastAsia" w:cstheme="minorBidi"/>
          <w:color w:val="auto"/>
          <w:sz w:val="24"/>
          <w:szCs w:val="24"/>
          <w:highlight w:val="none"/>
          <w:lang w:val="en-US" w:eastAsia="zh-CN"/>
        </w:rPr>
        <w:t>23</w:t>
      </w:r>
      <w:r>
        <w:rPr>
          <w:rFonts w:hint="eastAsia" w:asciiTheme="minorHAnsi" w:hAnsiTheme="minorHAnsi" w:eastAsiaTheme="minorEastAsia" w:cstheme="minorBidi"/>
          <w:color w:val="auto"/>
          <w:sz w:val="24"/>
          <w:szCs w:val="24"/>
          <w:highlight w:val="none"/>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F3CFC8"/>
    <w:multiLevelType w:val="singleLevel"/>
    <w:tmpl w:val="65F3CFC8"/>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1F1923"/>
    <w:rsid w:val="3981725E"/>
    <w:rsid w:val="538259D8"/>
    <w:rsid w:val="70437A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2"/>
    <w:basedOn w:val="1"/>
    <w:next w:val="6"/>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First Indent 2"/>
    <w:basedOn w:val="3"/>
    <w:next w:val="1"/>
    <w:qFormat/>
    <w:uiPriority w:val="99"/>
    <w:pPr>
      <w:spacing w:after="120" w:line="240" w:lineRule="auto"/>
      <w:ind w:left="420" w:firstLine="210"/>
    </w:pPr>
    <w:rPr>
      <w:rFonts w:ascii="Times New Roman"/>
      <w:sz w:val="28"/>
      <w:vertAlign w:val="superscript"/>
    </w:rPr>
  </w:style>
  <w:style w:type="paragraph" w:styleId="3">
    <w:name w:val="Body Text Indent"/>
    <w:basedOn w:val="1"/>
    <w:next w:val="4"/>
    <w:qFormat/>
    <w:uiPriority w:val="0"/>
    <w:pPr>
      <w:ind w:firstLine="540"/>
    </w:pPr>
    <w:rPr>
      <w:rFonts w:eastAsia="仿宋_GB2312"/>
      <w:sz w:val="28"/>
    </w:rPr>
  </w:style>
  <w:style w:type="paragraph" w:styleId="4">
    <w:name w:val="envelope return"/>
    <w:basedOn w:val="1"/>
    <w:unhideWhenUsed/>
    <w:qFormat/>
    <w:uiPriority w:val="0"/>
    <w:pPr>
      <w:snapToGrid w:val="0"/>
    </w:pPr>
    <w:rPr>
      <w:rFonts w:ascii="Arial" w:hAnsi="Arial"/>
    </w:rPr>
  </w:style>
  <w:style w:type="paragraph" w:styleId="6">
    <w:name w:val="Normal Indent"/>
    <w:basedOn w:val="1"/>
    <w:uiPriority w:val="0"/>
    <w:pPr>
      <w:ind w:firstLine="420" w:firstLineChars="200"/>
    </w:pPr>
  </w:style>
  <w:style w:type="paragraph" w:styleId="7">
    <w:name w:val="Normal (Web)"/>
    <w:basedOn w:val="1"/>
    <w:unhideWhenUsed/>
    <w:qFormat/>
    <w:uiPriority w:val="99"/>
    <w:pPr>
      <w:jc w:val="left"/>
    </w:pPr>
    <w:rPr>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2021-06-23T08:24:00Z</dcterms:created>
  <dc:creator>dell</dc:creator>
  <cp:lastModifiedBy>1</cp:lastModifiedBy>
  <dcterms:modified xsi:type="dcterms:W3CDTF">2021-06-23T08:28:18Z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y fmtid="{D5CDD505-2E9C-101B-9397-08002B2CF9AE}" pid="3" name="ICV">
    <vt:lpwstr>F6D37B29406642C2B1AC551D1BE92B1F</vt:lpwstr>
  </property>
</Properties>
</file>